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2E31" w14:textId="5E804405" w:rsidR="00A64A8D" w:rsidRPr="004D26F2" w:rsidRDefault="00A64A8D" w:rsidP="002D6B7A">
      <w:pPr>
        <w:rPr>
          <w:rFonts w:ascii="Cambria" w:hAnsi="Cambria"/>
          <w:b/>
          <w:bCs/>
          <w:i/>
          <w:iCs/>
          <w:sz w:val="32"/>
          <w:szCs w:val="32"/>
          <w:shd w:val="clear" w:color="auto" w:fill="FFFFFF"/>
        </w:rPr>
      </w:pPr>
      <w:r w:rsidRPr="004D26F2">
        <w:rPr>
          <w:rFonts w:ascii="Cambria" w:hAnsi="Cambria"/>
          <w:b/>
          <w:bCs/>
          <w:i/>
          <w:iCs/>
          <w:sz w:val="32"/>
          <w:szCs w:val="32"/>
        </w:rPr>
        <w:t xml:space="preserve">***Call </w:t>
      </w:r>
      <w:r w:rsidRPr="004D26F2">
        <w:rPr>
          <w:rFonts w:ascii="Cambria" w:hAnsi="Cambria"/>
          <w:b/>
          <w:bCs/>
          <w:i/>
          <w:iCs/>
          <w:sz w:val="32"/>
          <w:szCs w:val="32"/>
          <w:shd w:val="clear" w:color="auto" w:fill="FFFFFF"/>
        </w:rPr>
        <w:t>(559) 675-2300</w:t>
      </w:r>
      <w:r w:rsidR="00757621" w:rsidRPr="004D26F2">
        <w:rPr>
          <w:rFonts w:ascii="Cambria" w:hAnsi="Cambria"/>
          <w:b/>
          <w:bCs/>
          <w:i/>
          <w:iCs/>
          <w:sz w:val="32"/>
          <w:szCs w:val="32"/>
          <w:shd w:val="clear" w:color="auto" w:fill="FFFFFF"/>
        </w:rPr>
        <w:t xml:space="preserve"> for more information on the following housing programs</w:t>
      </w:r>
      <w:r w:rsidR="00890F37" w:rsidRPr="004D26F2">
        <w:rPr>
          <w:rFonts w:ascii="Cambria" w:hAnsi="Cambria"/>
          <w:b/>
          <w:bCs/>
          <w:i/>
          <w:iCs/>
          <w:sz w:val="32"/>
          <w:szCs w:val="32"/>
          <w:shd w:val="clear" w:color="auto" w:fill="FFFFFF"/>
        </w:rPr>
        <w:t>***</w:t>
      </w:r>
    </w:p>
    <w:p w14:paraId="79BE5BAA" w14:textId="77777777" w:rsidR="00BF150A" w:rsidRPr="004D26F2" w:rsidRDefault="00BF150A" w:rsidP="002D6B7A">
      <w:pPr>
        <w:rPr>
          <w:rFonts w:ascii="Cambria" w:hAnsi="Cambria"/>
          <w:b/>
          <w:bCs/>
          <w:i/>
          <w:iCs/>
          <w:sz w:val="32"/>
          <w:szCs w:val="32"/>
          <w:u w:val="single"/>
        </w:rPr>
      </w:pPr>
    </w:p>
    <w:p w14:paraId="56F7F5A7" w14:textId="52C36CC9" w:rsidR="002D6B7A" w:rsidRPr="004D26F2" w:rsidRDefault="002D6B7A" w:rsidP="002D6B7A">
      <w:pPr>
        <w:rPr>
          <w:rFonts w:ascii="Cambria" w:hAnsi="Cambria"/>
          <w:b/>
          <w:bCs/>
          <w:sz w:val="32"/>
          <w:szCs w:val="32"/>
          <w:u w:val="single"/>
        </w:rPr>
      </w:pPr>
      <w:r w:rsidRPr="004D26F2">
        <w:rPr>
          <w:rFonts w:ascii="Cambria" w:hAnsi="Cambria"/>
          <w:b/>
          <w:bCs/>
          <w:sz w:val="32"/>
          <w:szCs w:val="32"/>
          <w:u w:val="single"/>
        </w:rPr>
        <w:t>Housing for the Harvest (H4H)</w:t>
      </w:r>
    </w:p>
    <w:p w14:paraId="7CF30CA6" w14:textId="77777777" w:rsidR="002D6B7A" w:rsidRPr="004D26F2" w:rsidRDefault="002D6B7A" w:rsidP="00BF150A">
      <w:pPr>
        <w:pStyle w:val="ListParagraph"/>
        <w:numPr>
          <w:ilvl w:val="0"/>
          <w:numId w:val="6"/>
        </w:numPr>
        <w:spacing w:line="360" w:lineRule="auto"/>
        <w:rPr>
          <w:rFonts w:ascii="Cambria" w:hAnsi="Cambria"/>
          <w:sz w:val="24"/>
          <w:szCs w:val="24"/>
        </w:rPr>
      </w:pPr>
      <w:r w:rsidRPr="004D26F2">
        <w:rPr>
          <w:rFonts w:ascii="Cambria" w:hAnsi="Cambria"/>
          <w:sz w:val="24"/>
          <w:szCs w:val="24"/>
        </w:rPr>
        <w:t xml:space="preserve">H4H </w:t>
      </w:r>
      <w:proofErr w:type="gramStart"/>
      <w:r w:rsidRPr="004D26F2">
        <w:rPr>
          <w:rFonts w:ascii="Cambria" w:hAnsi="Cambria"/>
          <w:sz w:val="24"/>
          <w:szCs w:val="24"/>
        </w:rPr>
        <w:t>provides assistance to</w:t>
      </w:r>
      <w:proofErr w:type="gramEnd"/>
      <w:r w:rsidRPr="004D26F2">
        <w:rPr>
          <w:rFonts w:ascii="Cambria" w:hAnsi="Cambria"/>
          <w:sz w:val="24"/>
          <w:szCs w:val="24"/>
        </w:rPr>
        <w:t xml:space="preserve"> farmworkers and other agricultural workers who test positive for or are exposed to COVID-19. The program provides comprehensive services to allow individuals to quarantine or isolate at home or in a hotel while providing meals, wage replacement, and other services.</w:t>
      </w:r>
    </w:p>
    <w:p w14:paraId="3B98FF8E" w14:textId="518BD83A" w:rsidR="002D6B7A" w:rsidRPr="004D26F2" w:rsidRDefault="002D6B7A" w:rsidP="00BF150A">
      <w:pPr>
        <w:pStyle w:val="ListParagraph"/>
        <w:numPr>
          <w:ilvl w:val="0"/>
          <w:numId w:val="6"/>
        </w:numPr>
        <w:spacing w:line="360" w:lineRule="auto"/>
        <w:rPr>
          <w:rFonts w:ascii="Cambria" w:hAnsi="Cambria"/>
          <w:sz w:val="24"/>
          <w:szCs w:val="24"/>
        </w:rPr>
      </w:pPr>
      <w:r w:rsidRPr="004D26F2">
        <w:rPr>
          <w:rFonts w:ascii="Cambria" w:hAnsi="Cambria"/>
          <w:sz w:val="24"/>
          <w:szCs w:val="24"/>
        </w:rPr>
        <w:t>Please call the Central Valley Opportunity Center (CVOC) at (559) 710-2000 to apply.</w:t>
      </w:r>
    </w:p>
    <w:p w14:paraId="6C4139A9" w14:textId="13392582" w:rsidR="005D7F8D" w:rsidRPr="004D26F2" w:rsidRDefault="005D7F8D" w:rsidP="00407835">
      <w:pPr>
        <w:rPr>
          <w:rFonts w:ascii="Cambria" w:hAnsi="Cambria"/>
          <w:sz w:val="24"/>
          <w:szCs w:val="24"/>
        </w:rPr>
      </w:pPr>
    </w:p>
    <w:p w14:paraId="50E049A3" w14:textId="77777777" w:rsidR="00407835" w:rsidRPr="004D26F2" w:rsidRDefault="00407835" w:rsidP="00407835">
      <w:pPr>
        <w:rPr>
          <w:rFonts w:ascii="Cambria" w:hAnsi="Cambria"/>
          <w:b/>
          <w:bCs/>
          <w:sz w:val="32"/>
          <w:szCs w:val="32"/>
          <w:u w:val="single"/>
        </w:rPr>
      </w:pPr>
      <w:r w:rsidRPr="004D26F2">
        <w:rPr>
          <w:rFonts w:ascii="Cambria" w:hAnsi="Cambria"/>
          <w:b/>
          <w:bCs/>
          <w:sz w:val="32"/>
          <w:szCs w:val="32"/>
          <w:u w:val="single"/>
        </w:rPr>
        <w:t xml:space="preserve">Project </w:t>
      </w:r>
      <w:proofErr w:type="spellStart"/>
      <w:r w:rsidRPr="004D26F2">
        <w:rPr>
          <w:rFonts w:ascii="Cambria" w:hAnsi="Cambria"/>
          <w:b/>
          <w:bCs/>
          <w:sz w:val="32"/>
          <w:szCs w:val="32"/>
          <w:u w:val="single"/>
        </w:rPr>
        <w:t>Roomkey</w:t>
      </w:r>
      <w:proofErr w:type="spellEnd"/>
      <w:r w:rsidRPr="004D26F2">
        <w:rPr>
          <w:rFonts w:ascii="Cambria" w:hAnsi="Cambria"/>
          <w:b/>
          <w:bCs/>
          <w:sz w:val="32"/>
          <w:szCs w:val="32"/>
          <w:u w:val="single"/>
        </w:rPr>
        <w:t>/Homelessness COVID Response</w:t>
      </w:r>
    </w:p>
    <w:p w14:paraId="4C7F4434" w14:textId="49686026" w:rsidR="00407835" w:rsidRPr="004D26F2" w:rsidRDefault="00407835" w:rsidP="00BF150A">
      <w:pPr>
        <w:pStyle w:val="ListParagraph"/>
        <w:numPr>
          <w:ilvl w:val="0"/>
          <w:numId w:val="7"/>
        </w:numPr>
        <w:spacing w:line="360" w:lineRule="auto"/>
        <w:rPr>
          <w:rFonts w:ascii="Cambria" w:hAnsi="Cambria"/>
          <w:sz w:val="24"/>
          <w:szCs w:val="24"/>
        </w:rPr>
      </w:pPr>
      <w:r w:rsidRPr="004D26F2">
        <w:rPr>
          <w:rFonts w:ascii="Cambria" w:hAnsi="Cambria"/>
          <w:sz w:val="24"/>
          <w:szCs w:val="24"/>
        </w:rPr>
        <w:t xml:space="preserve">Project </w:t>
      </w:r>
      <w:proofErr w:type="spellStart"/>
      <w:r w:rsidRPr="004D26F2">
        <w:rPr>
          <w:rFonts w:ascii="Cambria" w:hAnsi="Cambria"/>
          <w:sz w:val="24"/>
          <w:szCs w:val="24"/>
        </w:rPr>
        <w:t>Roomkey</w:t>
      </w:r>
      <w:proofErr w:type="spellEnd"/>
      <w:r w:rsidRPr="004D26F2">
        <w:rPr>
          <w:rFonts w:ascii="Cambria" w:hAnsi="Cambria"/>
          <w:sz w:val="24"/>
          <w:szCs w:val="24"/>
        </w:rPr>
        <w:t xml:space="preserve"> was established as part of the state response to the COVID-19 pandemic. Its purpose is to provide non-congregate sheltering for people experiencing homelessness, to protect human life, and minimize strain on health care system capacity.</w:t>
      </w:r>
    </w:p>
    <w:p w14:paraId="0BB7D70E" w14:textId="3DC564F1" w:rsidR="00407835" w:rsidRPr="004D26F2" w:rsidRDefault="00407835" w:rsidP="00BF150A">
      <w:pPr>
        <w:pStyle w:val="ListParagraph"/>
        <w:numPr>
          <w:ilvl w:val="0"/>
          <w:numId w:val="7"/>
        </w:numPr>
        <w:spacing w:line="360" w:lineRule="auto"/>
        <w:rPr>
          <w:rFonts w:ascii="Cambria" w:hAnsi="Cambria"/>
          <w:sz w:val="24"/>
          <w:szCs w:val="24"/>
        </w:rPr>
      </w:pPr>
      <w:r w:rsidRPr="004D26F2">
        <w:rPr>
          <w:rFonts w:ascii="Cambria" w:hAnsi="Cambria"/>
          <w:sz w:val="24"/>
          <w:szCs w:val="24"/>
        </w:rPr>
        <w:t xml:space="preserve">Project </w:t>
      </w:r>
      <w:proofErr w:type="spellStart"/>
      <w:r w:rsidRPr="004D26F2">
        <w:rPr>
          <w:rFonts w:ascii="Cambria" w:hAnsi="Cambria"/>
          <w:sz w:val="24"/>
          <w:szCs w:val="24"/>
        </w:rPr>
        <w:t>Roomkey</w:t>
      </w:r>
      <w:proofErr w:type="spellEnd"/>
      <w:r w:rsidRPr="004D26F2">
        <w:rPr>
          <w:rFonts w:ascii="Cambria" w:hAnsi="Cambria"/>
          <w:sz w:val="24"/>
          <w:szCs w:val="24"/>
        </w:rPr>
        <w:t xml:space="preserve"> gives people who are experiencing homelessness and are recovering from or have been exposed to COVID-19 a place to recuperate and properly quarantine outside of a hospital. It also provides a safe place for isolation for people who are experiencing homelessness and at high risk for medical complications should they become infected.</w:t>
      </w:r>
    </w:p>
    <w:p w14:paraId="58BE49F7" w14:textId="2C136214" w:rsidR="002C174B" w:rsidRPr="004D26F2" w:rsidRDefault="002C174B" w:rsidP="002C174B">
      <w:pPr>
        <w:rPr>
          <w:rFonts w:ascii="Cambria" w:hAnsi="Cambria"/>
          <w:sz w:val="24"/>
          <w:szCs w:val="24"/>
        </w:rPr>
      </w:pPr>
    </w:p>
    <w:p w14:paraId="54CF1A26" w14:textId="77777777" w:rsidR="00D06CF3" w:rsidRPr="004D26F2" w:rsidRDefault="00D06CF3" w:rsidP="00D06CF3">
      <w:pPr>
        <w:rPr>
          <w:rFonts w:ascii="Cambria" w:hAnsi="Cambria"/>
          <w:b/>
          <w:bCs/>
          <w:sz w:val="32"/>
          <w:szCs w:val="32"/>
          <w:u w:val="single"/>
        </w:rPr>
      </w:pPr>
      <w:r w:rsidRPr="004D26F2">
        <w:rPr>
          <w:rFonts w:ascii="Cambria" w:hAnsi="Cambria"/>
          <w:b/>
          <w:bCs/>
          <w:sz w:val="32"/>
          <w:szCs w:val="32"/>
          <w:u w:val="single"/>
        </w:rPr>
        <w:t>Housing and Disability Advocacy Program (HDAP)</w:t>
      </w:r>
    </w:p>
    <w:p w14:paraId="7B522E68" w14:textId="77777777" w:rsidR="00D06CF3" w:rsidRPr="004D26F2" w:rsidRDefault="00D06CF3" w:rsidP="00BF150A">
      <w:pPr>
        <w:pStyle w:val="ListParagraph"/>
        <w:numPr>
          <w:ilvl w:val="0"/>
          <w:numId w:val="9"/>
        </w:numPr>
        <w:spacing w:line="360" w:lineRule="auto"/>
        <w:rPr>
          <w:rFonts w:ascii="Cambria" w:hAnsi="Cambria"/>
          <w:sz w:val="24"/>
          <w:szCs w:val="24"/>
        </w:rPr>
      </w:pPr>
      <w:r w:rsidRPr="004D26F2">
        <w:rPr>
          <w:rFonts w:ascii="Cambria" w:hAnsi="Cambria"/>
          <w:sz w:val="24"/>
          <w:szCs w:val="24"/>
        </w:rPr>
        <w:t>The Housing and Disability Advocacy Program (HDAP) helps homeless, disabled individuals apply for disability benefit programs, while also providing housing supports. Services offered include:</w:t>
      </w:r>
    </w:p>
    <w:p w14:paraId="3D72C68E" w14:textId="4E861B0D" w:rsidR="00D06CF3" w:rsidRPr="004D26F2" w:rsidRDefault="00D06CF3" w:rsidP="00BF150A">
      <w:pPr>
        <w:pStyle w:val="ListParagraph"/>
        <w:numPr>
          <w:ilvl w:val="1"/>
          <w:numId w:val="9"/>
        </w:numPr>
        <w:spacing w:line="360" w:lineRule="auto"/>
        <w:rPr>
          <w:rFonts w:ascii="Cambria" w:hAnsi="Cambria"/>
          <w:sz w:val="24"/>
          <w:szCs w:val="24"/>
        </w:rPr>
      </w:pPr>
      <w:r w:rsidRPr="004D26F2">
        <w:rPr>
          <w:rFonts w:ascii="Cambria" w:hAnsi="Cambria"/>
          <w:sz w:val="24"/>
          <w:szCs w:val="24"/>
        </w:rPr>
        <w:t xml:space="preserve">Housing supports, including a housing navigator and temporary and permanent </w:t>
      </w:r>
      <w:r w:rsidR="009C3859" w:rsidRPr="004D26F2">
        <w:rPr>
          <w:rFonts w:ascii="Cambria" w:hAnsi="Cambria"/>
          <w:sz w:val="24"/>
          <w:szCs w:val="24"/>
        </w:rPr>
        <w:t>housing.</w:t>
      </w:r>
    </w:p>
    <w:p w14:paraId="2E9C45D1" w14:textId="255254C5" w:rsidR="00D06CF3" w:rsidRPr="004D26F2" w:rsidRDefault="00D06CF3" w:rsidP="00BF150A">
      <w:pPr>
        <w:pStyle w:val="ListParagraph"/>
        <w:numPr>
          <w:ilvl w:val="1"/>
          <w:numId w:val="9"/>
        </w:numPr>
        <w:spacing w:line="360" w:lineRule="auto"/>
        <w:rPr>
          <w:rFonts w:ascii="Cambria" w:hAnsi="Cambria"/>
          <w:sz w:val="24"/>
          <w:szCs w:val="24"/>
        </w:rPr>
      </w:pPr>
      <w:r w:rsidRPr="004D26F2">
        <w:rPr>
          <w:rFonts w:ascii="Cambria" w:hAnsi="Cambria"/>
          <w:sz w:val="24"/>
          <w:szCs w:val="24"/>
        </w:rPr>
        <w:t xml:space="preserve">Disability </w:t>
      </w:r>
      <w:r w:rsidR="009C3859" w:rsidRPr="004D26F2">
        <w:rPr>
          <w:rFonts w:ascii="Cambria" w:hAnsi="Cambria"/>
          <w:sz w:val="24"/>
          <w:szCs w:val="24"/>
        </w:rPr>
        <w:t>advocacy.</w:t>
      </w:r>
    </w:p>
    <w:p w14:paraId="5D8F743C" w14:textId="6E35E9CE" w:rsidR="009C3859" w:rsidRPr="004D26F2" w:rsidRDefault="00D06CF3" w:rsidP="00BF150A">
      <w:pPr>
        <w:pStyle w:val="ListParagraph"/>
        <w:numPr>
          <w:ilvl w:val="1"/>
          <w:numId w:val="9"/>
        </w:numPr>
        <w:spacing w:line="360" w:lineRule="auto"/>
        <w:rPr>
          <w:rFonts w:ascii="Cambria" w:hAnsi="Cambria"/>
          <w:sz w:val="24"/>
          <w:szCs w:val="24"/>
        </w:rPr>
      </w:pPr>
      <w:r w:rsidRPr="004D26F2">
        <w:rPr>
          <w:rFonts w:ascii="Cambria" w:hAnsi="Cambria"/>
          <w:sz w:val="24"/>
          <w:szCs w:val="24"/>
        </w:rPr>
        <w:lastRenderedPageBreak/>
        <w:t xml:space="preserve">Homeless prevention services, such as home repairs, utility payments, and durable goods </w:t>
      </w:r>
      <w:r w:rsidR="009C3859" w:rsidRPr="004D26F2">
        <w:rPr>
          <w:rFonts w:ascii="Cambria" w:hAnsi="Cambria"/>
          <w:sz w:val="24"/>
          <w:szCs w:val="24"/>
        </w:rPr>
        <w:t>purchases.</w:t>
      </w:r>
    </w:p>
    <w:p w14:paraId="143A5E80" w14:textId="77777777" w:rsidR="009C3859" w:rsidRPr="004D26F2" w:rsidRDefault="00D06CF3" w:rsidP="00BF150A">
      <w:pPr>
        <w:pStyle w:val="ListParagraph"/>
        <w:numPr>
          <w:ilvl w:val="1"/>
          <w:numId w:val="9"/>
        </w:numPr>
        <w:spacing w:line="360" w:lineRule="auto"/>
        <w:rPr>
          <w:rFonts w:ascii="Cambria" w:hAnsi="Cambria"/>
          <w:sz w:val="24"/>
          <w:szCs w:val="24"/>
        </w:rPr>
      </w:pPr>
      <w:r w:rsidRPr="004D26F2">
        <w:rPr>
          <w:rFonts w:ascii="Cambria" w:hAnsi="Cambria"/>
          <w:sz w:val="24"/>
          <w:szCs w:val="24"/>
        </w:rPr>
        <w:t>Wraparound services, such as food, clothing, and other essential need items; and</w:t>
      </w:r>
    </w:p>
    <w:p w14:paraId="612F405B" w14:textId="0B19AB8B" w:rsidR="00D06CF3" w:rsidRPr="004D26F2" w:rsidRDefault="00D06CF3" w:rsidP="00BF150A">
      <w:pPr>
        <w:pStyle w:val="ListParagraph"/>
        <w:numPr>
          <w:ilvl w:val="1"/>
          <w:numId w:val="9"/>
        </w:numPr>
        <w:spacing w:line="360" w:lineRule="auto"/>
        <w:rPr>
          <w:rFonts w:ascii="Cambria" w:hAnsi="Cambria"/>
          <w:sz w:val="24"/>
          <w:szCs w:val="24"/>
        </w:rPr>
      </w:pPr>
      <w:r w:rsidRPr="004D26F2">
        <w:rPr>
          <w:rFonts w:ascii="Cambria" w:hAnsi="Cambria"/>
          <w:sz w:val="24"/>
          <w:szCs w:val="24"/>
        </w:rPr>
        <w:t>Case management and outreach services.</w:t>
      </w:r>
    </w:p>
    <w:p w14:paraId="72D6A9BE" w14:textId="44A67C19" w:rsidR="0091328A" w:rsidRPr="004D26F2" w:rsidRDefault="0091328A" w:rsidP="00FC79CB">
      <w:pPr>
        <w:rPr>
          <w:rFonts w:ascii="Cambria" w:hAnsi="Cambria"/>
          <w:sz w:val="24"/>
          <w:szCs w:val="24"/>
        </w:rPr>
      </w:pPr>
    </w:p>
    <w:p w14:paraId="63506CA6" w14:textId="77777777" w:rsidR="00FC79CB" w:rsidRPr="004D26F2" w:rsidRDefault="00FC79CB" w:rsidP="00FC79CB">
      <w:pPr>
        <w:rPr>
          <w:rFonts w:ascii="Cambria" w:hAnsi="Cambria"/>
          <w:b/>
          <w:bCs/>
          <w:sz w:val="32"/>
          <w:szCs w:val="32"/>
          <w:u w:val="single"/>
        </w:rPr>
      </w:pPr>
      <w:r w:rsidRPr="004D26F2">
        <w:rPr>
          <w:rFonts w:ascii="Cambria" w:hAnsi="Cambria"/>
          <w:b/>
          <w:bCs/>
          <w:sz w:val="32"/>
          <w:szCs w:val="32"/>
          <w:u w:val="single"/>
        </w:rPr>
        <w:t>Home Safe Program</w:t>
      </w:r>
    </w:p>
    <w:p w14:paraId="1F64F792" w14:textId="77777777" w:rsidR="00FC79CB" w:rsidRPr="004D26F2" w:rsidRDefault="00FC79CB" w:rsidP="00520B25">
      <w:pPr>
        <w:pStyle w:val="ListParagraph"/>
        <w:numPr>
          <w:ilvl w:val="0"/>
          <w:numId w:val="9"/>
        </w:numPr>
        <w:spacing w:line="360" w:lineRule="auto"/>
        <w:rPr>
          <w:rFonts w:ascii="Cambria" w:hAnsi="Cambria"/>
          <w:sz w:val="24"/>
          <w:szCs w:val="24"/>
        </w:rPr>
      </w:pPr>
      <w:r w:rsidRPr="004D26F2">
        <w:rPr>
          <w:rFonts w:ascii="Cambria" w:hAnsi="Cambria"/>
          <w:sz w:val="24"/>
          <w:szCs w:val="24"/>
        </w:rPr>
        <w:t>The Home Safe Program assists individuals involved with Adult Protective Services (APS) who are experiencing, or at imminent risk of experiencing, homelessness due to elder or dependent adult abuse, neglect, self-neglect, or financial exploitation. Services include:</w:t>
      </w:r>
    </w:p>
    <w:p w14:paraId="3FBF1C21" w14:textId="562BE990" w:rsidR="00FC79CB" w:rsidRPr="004D26F2" w:rsidRDefault="00FC79CB" w:rsidP="00520B25">
      <w:pPr>
        <w:pStyle w:val="ListParagraph"/>
        <w:numPr>
          <w:ilvl w:val="0"/>
          <w:numId w:val="11"/>
        </w:numPr>
        <w:spacing w:line="360" w:lineRule="auto"/>
        <w:rPr>
          <w:rFonts w:ascii="Cambria" w:hAnsi="Cambria"/>
          <w:sz w:val="24"/>
          <w:szCs w:val="24"/>
        </w:rPr>
      </w:pPr>
      <w:r w:rsidRPr="004D26F2">
        <w:rPr>
          <w:rFonts w:ascii="Cambria" w:hAnsi="Cambria"/>
          <w:sz w:val="24"/>
          <w:szCs w:val="24"/>
        </w:rPr>
        <w:t>Housing supports, including a housing navigator and temporary and permanent housing.</w:t>
      </w:r>
    </w:p>
    <w:p w14:paraId="372369E7" w14:textId="01896141" w:rsidR="00FC79CB" w:rsidRPr="004D26F2" w:rsidRDefault="00FC79CB" w:rsidP="00520B25">
      <w:pPr>
        <w:pStyle w:val="ListParagraph"/>
        <w:numPr>
          <w:ilvl w:val="0"/>
          <w:numId w:val="11"/>
        </w:numPr>
        <w:spacing w:line="360" w:lineRule="auto"/>
        <w:rPr>
          <w:rFonts w:ascii="Cambria" w:hAnsi="Cambria"/>
          <w:sz w:val="24"/>
          <w:szCs w:val="24"/>
        </w:rPr>
      </w:pPr>
      <w:r w:rsidRPr="004D26F2">
        <w:rPr>
          <w:rFonts w:ascii="Cambria" w:hAnsi="Cambria"/>
          <w:sz w:val="24"/>
          <w:szCs w:val="24"/>
        </w:rPr>
        <w:t>Homeless prevention services, such as home repairs, utility payments, and durable goods purchases.</w:t>
      </w:r>
    </w:p>
    <w:p w14:paraId="3FFF0FBD" w14:textId="77777777" w:rsidR="00FC79CB" w:rsidRPr="004D26F2" w:rsidRDefault="00FC79CB" w:rsidP="00520B25">
      <w:pPr>
        <w:pStyle w:val="ListParagraph"/>
        <w:numPr>
          <w:ilvl w:val="0"/>
          <w:numId w:val="11"/>
        </w:numPr>
        <w:spacing w:line="360" w:lineRule="auto"/>
        <w:rPr>
          <w:rFonts w:ascii="Cambria" w:hAnsi="Cambria"/>
          <w:sz w:val="24"/>
          <w:szCs w:val="24"/>
        </w:rPr>
      </w:pPr>
      <w:r w:rsidRPr="004D26F2">
        <w:rPr>
          <w:rFonts w:ascii="Cambria" w:hAnsi="Cambria"/>
          <w:sz w:val="24"/>
          <w:szCs w:val="24"/>
        </w:rPr>
        <w:t>Wraparound services, such as food, clothing, and other essential need items; and</w:t>
      </w:r>
    </w:p>
    <w:p w14:paraId="1260A09B" w14:textId="514B8B44" w:rsidR="002D6B7A" w:rsidRPr="004D26F2" w:rsidRDefault="00FC79CB" w:rsidP="002D6B7A">
      <w:pPr>
        <w:pStyle w:val="ListParagraph"/>
        <w:numPr>
          <w:ilvl w:val="0"/>
          <w:numId w:val="11"/>
        </w:numPr>
        <w:spacing w:line="360" w:lineRule="auto"/>
        <w:rPr>
          <w:rFonts w:ascii="Cambria" w:hAnsi="Cambria"/>
          <w:sz w:val="24"/>
          <w:szCs w:val="24"/>
        </w:rPr>
      </w:pPr>
      <w:r w:rsidRPr="004D26F2">
        <w:rPr>
          <w:rFonts w:ascii="Cambria" w:hAnsi="Cambria"/>
          <w:sz w:val="24"/>
          <w:szCs w:val="24"/>
        </w:rPr>
        <w:t>Intensive case management, including service coordination, problem-solving, advocacy, education, and more</w:t>
      </w:r>
      <w:r w:rsidR="00520B25" w:rsidRPr="004D26F2">
        <w:rPr>
          <w:rFonts w:ascii="Cambria" w:hAnsi="Cambria"/>
          <w:sz w:val="24"/>
          <w:szCs w:val="24"/>
        </w:rPr>
        <w:t>.</w:t>
      </w:r>
    </w:p>
    <w:p w14:paraId="7606BA3D" w14:textId="77777777" w:rsidR="00EC291A" w:rsidRPr="004D26F2" w:rsidRDefault="00EC291A" w:rsidP="00EC291A">
      <w:pPr>
        <w:pStyle w:val="ListParagraph"/>
        <w:spacing w:after="0" w:line="360" w:lineRule="auto"/>
        <w:rPr>
          <w:rFonts w:ascii="Cambria" w:hAnsi="Cambria"/>
          <w:sz w:val="24"/>
          <w:szCs w:val="24"/>
        </w:rPr>
      </w:pPr>
    </w:p>
    <w:p w14:paraId="38DAB0E9" w14:textId="282A4A52" w:rsidR="005D7F8D" w:rsidRPr="004D26F2" w:rsidRDefault="005D7F8D" w:rsidP="00EC291A">
      <w:pPr>
        <w:pStyle w:val="ListParagraph"/>
        <w:spacing w:after="0" w:line="360" w:lineRule="auto"/>
        <w:rPr>
          <w:rFonts w:ascii="Cambria" w:hAnsi="Cambria"/>
          <w:sz w:val="24"/>
          <w:szCs w:val="24"/>
        </w:rPr>
      </w:pPr>
      <w:r w:rsidRPr="004D26F2">
        <w:rPr>
          <w:rFonts w:ascii="Cambria" w:hAnsi="Cambria"/>
          <w:noProof/>
          <w:sz w:val="24"/>
          <w:szCs w:val="24"/>
        </w:rPr>
        <mc:AlternateContent>
          <mc:Choice Requires="wps">
            <w:drawing>
              <wp:anchor distT="0" distB="0" distL="114300" distR="114300" simplePos="0" relativeHeight="251659264" behindDoc="0" locked="0" layoutInCell="1" allowOverlap="1" wp14:anchorId="7971FAC3" wp14:editId="378589D8">
                <wp:simplePos x="0" y="0"/>
                <wp:positionH relativeFrom="column">
                  <wp:posOffset>-749300</wp:posOffset>
                </wp:positionH>
                <wp:positionV relativeFrom="paragraph">
                  <wp:posOffset>180340</wp:posOffset>
                </wp:positionV>
                <wp:extent cx="7524750" cy="698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2DB2" id="Rectangle 1" o:spid="_x0000_s1026" style="position:absolute;margin-left:-59pt;margin-top:14.2pt;width:592.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" fillcolor="#5b9bd5 [3208]" strokecolor="#5b9bd5 [3208]" strokeweight="1pt"/>
            </w:pict>
          </mc:Fallback>
        </mc:AlternateContent>
      </w:r>
    </w:p>
    <w:p w14:paraId="371A48EB" w14:textId="066C2DC1" w:rsidR="005D7F8D" w:rsidRPr="004D26F2" w:rsidRDefault="005D7F8D" w:rsidP="00EC291A">
      <w:pPr>
        <w:pStyle w:val="ListParagraph"/>
        <w:spacing w:after="0" w:line="360" w:lineRule="auto"/>
        <w:rPr>
          <w:rFonts w:ascii="Cambria" w:hAnsi="Cambria"/>
          <w:sz w:val="24"/>
          <w:szCs w:val="24"/>
        </w:rPr>
      </w:pPr>
    </w:p>
    <w:p w14:paraId="78539723" w14:textId="5A71F64F" w:rsidR="005D7F8D" w:rsidRPr="004D26F2" w:rsidRDefault="006164F1" w:rsidP="00EC291A">
      <w:pPr>
        <w:spacing w:after="0" w:line="360" w:lineRule="auto"/>
        <w:contextualSpacing/>
        <w:rPr>
          <w:rFonts w:ascii="Cambria" w:hAnsi="Cambria"/>
          <w:b/>
          <w:bCs/>
          <w:sz w:val="32"/>
          <w:szCs w:val="32"/>
          <w:u w:val="single"/>
        </w:rPr>
      </w:pPr>
      <w:r w:rsidRPr="004D26F2">
        <w:rPr>
          <w:rFonts w:ascii="Cambria" w:hAnsi="Cambria"/>
          <w:b/>
          <w:bCs/>
          <w:sz w:val="32"/>
          <w:szCs w:val="32"/>
          <w:u w:val="single"/>
        </w:rPr>
        <w:t>LEGAL SERVICES</w:t>
      </w:r>
    </w:p>
    <w:p w14:paraId="0C99BC08" w14:textId="14381849" w:rsidR="006164F1" w:rsidRPr="004D26F2" w:rsidRDefault="00B25FCE" w:rsidP="00EC291A">
      <w:pPr>
        <w:pStyle w:val="ListParagraph"/>
        <w:numPr>
          <w:ilvl w:val="0"/>
          <w:numId w:val="4"/>
        </w:numPr>
        <w:spacing w:after="0" w:line="360" w:lineRule="auto"/>
        <w:rPr>
          <w:rFonts w:ascii="Cambria" w:hAnsi="Cambria"/>
          <w:sz w:val="24"/>
          <w:szCs w:val="24"/>
        </w:rPr>
      </w:pPr>
      <w:hyperlink r:id="rId8" w:tgtFrame="_blank" w:history="1">
        <w:r w:rsidR="006164F1" w:rsidRPr="004D26F2">
          <w:rPr>
            <w:rStyle w:val="Hyperlink"/>
            <w:rFonts w:ascii="Cambria" w:hAnsi="Cambria" w:cs="Open Sans"/>
            <w:b/>
            <w:bCs/>
            <w:color w:val="03A9F4"/>
            <w:sz w:val="24"/>
            <w:szCs w:val="24"/>
            <w:shd w:val="clear" w:color="auto" w:fill="FFFFFF"/>
          </w:rPr>
          <w:t>Central California Legal Services, Inc</w:t>
        </w:r>
      </w:hyperlink>
      <w:r w:rsidR="006164F1" w:rsidRPr="004D26F2">
        <w:rPr>
          <w:rFonts w:ascii="Cambria" w:hAnsi="Cambria" w:cs="Open Sans"/>
          <w:color w:val="3366FF"/>
          <w:sz w:val="24"/>
          <w:szCs w:val="24"/>
          <w:shd w:val="clear" w:color="auto" w:fill="FFFFFF"/>
        </w:rPr>
        <w:t>.</w:t>
      </w:r>
      <w:r w:rsidR="006164F1" w:rsidRPr="004D26F2">
        <w:rPr>
          <w:rFonts w:ascii="Cambria" w:hAnsi="Cambria" w:cs="Open Sans"/>
          <w:color w:val="000000"/>
          <w:sz w:val="24"/>
          <w:szCs w:val="24"/>
          <w:shd w:val="clear" w:color="auto" w:fill="FFFFFF"/>
        </w:rPr>
        <w:t> </w:t>
      </w:r>
      <w:r w:rsidR="00660BE9" w:rsidRPr="004D26F2">
        <w:rPr>
          <w:rFonts w:ascii="Cambria" w:hAnsi="Cambria" w:cs="Open Sans"/>
          <w:color w:val="000000"/>
          <w:sz w:val="24"/>
          <w:szCs w:val="24"/>
          <w:shd w:val="clear" w:color="auto" w:fill="FFFFFF"/>
        </w:rPr>
        <w:t>(559) 570-1200</w:t>
      </w:r>
    </w:p>
    <w:p w14:paraId="61031AC0" w14:textId="0CE27B93" w:rsidR="006164F1" w:rsidRPr="004D26F2" w:rsidRDefault="006164F1" w:rsidP="0021561A">
      <w:pPr>
        <w:pStyle w:val="ListParagraph"/>
        <w:numPr>
          <w:ilvl w:val="0"/>
          <w:numId w:val="5"/>
        </w:numPr>
        <w:spacing w:after="0" w:line="360" w:lineRule="auto"/>
        <w:rPr>
          <w:rFonts w:ascii="Cambria" w:hAnsi="Cambria"/>
          <w:sz w:val="24"/>
          <w:szCs w:val="24"/>
        </w:rPr>
      </w:pPr>
      <w:r w:rsidRPr="004D26F2">
        <w:rPr>
          <w:rFonts w:ascii="Cambria" w:hAnsi="Cambria" w:cs="Open Sans"/>
          <w:color w:val="000000"/>
          <w:sz w:val="24"/>
          <w:szCs w:val="24"/>
          <w:shd w:val="clear" w:color="auto" w:fill="FFFFFF"/>
        </w:rPr>
        <w:t xml:space="preserve">a non-profit law firm that provides free legal advice to older adults and low-income individuals. Some of the services offered include advice on utility service disconnections, health care access, illegal workplace terminations, elder abuse prevention, tenant/landlord disputes, free legal foreclosure assistance, education law, consumer debts and taxpayer assistance.  </w:t>
      </w:r>
    </w:p>
    <w:p w14:paraId="67AB781D" w14:textId="77777777" w:rsidR="00A967F0" w:rsidRPr="004D26F2" w:rsidRDefault="00A967F0" w:rsidP="00EC291A">
      <w:pPr>
        <w:pStyle w:val="ListParagraph"/>
        <w:spacing w:after="0" w:line="360" w:lineRule="auto"/>
        <w:ind w:left="1440"/>
        <w:rPr>
          <w:rFonts w:ascii="Cambria" w:hAnsi="Cambria"/>
          <w:sz w:val="24"/>
          <w:szCs w:val="24"/>
        </w:rPr>
      </w:pPr>
    </w:p>
    <w:p w14:paraId="7E4F47A1" w14:textId="11F60535" w:rsidR="005D7F8D" w:rsidRPr="004D26F2" w:rsidRDefault="00A967F0" w:rsidP="00EC291A">
      <w:pPr>
        <w:spacing w:after="0" w:line="360" w:lineRule="auto"/>
        <w:contextualSpacing/>
        <w:rPr>
          <w:rFonts w:ascii="Cambria" w:hAnsi="Cambria"/>
          <w:sz w:val="24"/>
          <w:szCs w:val="24"/>
        </w:rPr>
      </w:pPr>
      <w:r w:rsidRPr="004D26F2">
        <w:rPr>
          <w:rFonts w:ascii="Cambria" w:hAnsi="Cambria"/>
          <w:noProof/>
          <w:sz w:val="24"/>
          <w:szCs w:val="24"/>
        </w:rPr>
        <mc:AlternateContent>
          <mc:Choice Requires="wps">
            <w:drawing>
              <wp:anchor distT="0" distB="0" distL="114300" distR="114300" simplePos="0" relativeHeight="251661312" behindDoc="0" locked="0" layoutInCell="1" allowOverlap="1" wp14:anchorId="26326E50" wp14:editId="36699E16">
                <wp:simplePos x="0" y="0"/>
                <wp:positionH relativeFrom="margin">
                  <wp:align>center</wp:align>
                </wp:positionH>
                <wp:positionV relativeFrom="paragraph">
                  <wp:posOffset>6350</wp:posOffset>
                </wp:positionV>
                <wp:extent cx="7524750" cy="698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E6229" id="Rectangle 2" o:spid="_x0000_s1026" style="position:absolute;margin-left:0;margin-top:.5pt;width:592.5pt;height:5.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" fillcolor="#5b9bd5 [3208]" strokecolor="#5b9bd5 [3208]" strokeweight="1pt">
                <w10:wrap anchorx="margin"/>
              </v:rect>
            </w:pict>
          </mc:Fallback>
        </mc:AlternateContent>
      </w:r>
    </w:p>
    <w:p w14:paraId="14BEC9EE" w14:textId="55291D5C" w:rsidR="00D3111E" w:rsidRPr="004D26F2" w:rsidRDefault="006B6B31" w:rsidP="00B87889">
      <w:pPr>
        <w:rPr>
          <w:rFonts w:ascii="Cambria" w:hAnsi="Cambria"/>
          <w:b/>
          <w:bCs/>
          <w:color w:val="444444"/>
          <w:sz w:val="32"/>
          <w:szCs w:val="32"/>
          <w:u w:val="single"/>
        </w:rPr>
      </w:pPr>
      <w:r w:rsidRPr="004D26F2">
        <w:rPr>
          <w:rFonts w:ascii="Cambria" w:hAnsi="Cambria"/>
          <w:b/>
          <w:bCs/>
          <w:color w:val="444444"/>
          <w:sz w:val="32"/>
          <w:szCs w:val="32"/>
          <w:u w:val="single"/>
        </w:rPr>
        <w:lastRenderedPageBreak/>
        <w:t>Utilities and Rent Assistance</w:t>
      </w:r>
    </w:p>
    <w:p w14:paraId="17F4E7EC" w14:textId="02D4B551" w:rsidR="0021561A" w:rsidRPr="0021561A" w:rsidRDefault="0021561A" w:rsidP="0021561A">
      <w:pPr>
        <w:pStyle w:val="ListParagraph"/>
        <w:numPr>
          <w:ilvl w:val="0"/>
          <w:numId w:val="4"/>
        </w:numPr>
        <w:spacing w:line="360" w:lineRule="auto"/>
        <w:rPr>
          <w:rFonts w:ascii="Cambria" w:hAnsi="Cambria"/>
          <w:i/>
          <w:iCs/>
          <w:sz w:val="24"/>
          <w:szCs w:val="24"/>
        </w:rPr>
      </w:pPr>
      <w:r>
        <w:rPr>
          <w:rFonts w:ascii="Cambria" w:hAnsi="Cambria"/>
          <w:color w:val="444444"/>
          <w:sz w:val="24"/>
          <w:szCs w:val="24"/>
        </w:rPr>
        <w:t xml:space="preserve">Funds were </w:t>
      </w:r>
      <w:r w:rsidR="001069DD" w:rsidRPr="004D26F2">
        <w:rPr>
          <w:rFonts w:ascii="Cambria" w:hAnsi="Cambria"/>
          <w:color w:val="444444"/>
          <w:sz w:val="24"/>
          <w:szCs w:val="24"/>
        </w:rPr>
        <w:t xml:space="preserve">awarded to assist Madera residents with past due utility bills and rent if they experienced financial hardship due to Covid-19. City Council approved the allocation of $402,643 to the </w:t>
      </w:r>
      <w:r w:rsidR="001069DD" w:rsidRPr="00A44162">
        <w:rPr>
          <w:rFonts w:ascii="Cambria" w:hAnsi="Cambria"/>
          <w:b/>
          <w:bCs/>
          <w:color w:val="444444"/>
          <w:sz w:val="24"/>
          <w:szCs w:val="24"/>
        </w:rPr>
        <w:t>Community Action Partnership of Madera County (CAPMC) and the Madera Coalition for Community Justice (MCCJ)</w:t>
      </w:r>
      <w:r w:rsidR="001069DD" w:rsidRPr="004D26F2">
        <w:rPr>
          <w:rFonts w:ascii="Cambria" w:hAnsi="Cambria"/>
          <w:color w:val="444444"/>
          <w:sz w:val="24"/>
          <w:szCs w:val="24"/>
        </w:rPr>
        <w:t xml:space="preserve"> during the June 16, 2021, City Council meeting. Funding is made possible through grant funding from the U.S. Department of Housing and Urban Development (HUD).</w:t>
      </w:r>
    </w:p>
    <w:p w14:paraId="20286A13" w14:textId="24A98F8D" w:rsidR="00B87889" w:rsidRPr="004D26F2" w:rsidRDefault="001069DD" w:rsidP="0021561A">
      <w:pPr>
        <w:pStyle w:val="ListParagraph"/>
        <w:numPr>
          <w:ilvl w:val="0"/>
          <w:numId w:val="4"/>
        </w:numPr>
        <w:spacing w:line="360" w:lineRule="auto"/>
        <w:rPr>
          <w:rFonts w:ascii="Cambria" w:hAnsi="Cambria"/>
          <w:i/>
          <w:iCs/>
          <w:sz w:val="24"/>
          <w:szCs w:val="24"/>
        </w:rPr>
      </w:pPr>
      <w:r w:rsidRPr="004D26F2">
        <w:rPr>
          <w:rFonts w:ascii="Cambria" w:hAnsi="Cambria"/>
          <w:color w:val="444444"/>
          <w:sz w:val="24"/>
          <w:szCs w:val="24"/>
        </w:rPr>
        <w:t>Contact CAPMC, (559) 673-9173 or MCCJ, (559) 661-1879 for more information.</w:t>
      </w:r>
    </w:p>
    <w:p w14:paraId="5CE6D0C4" w14:textId="2969CB37" w:rsidR="00B87889" w:rsidRDefault="00E21B43" w:rsidP="00B87889">
      <w:pPr>
        <w:rPr>
          <w:rFonts w:ascii="Cambria" w:hAnsi="Cambria"/>
          <w:sz w:val="20"/>
          <w:szCs w:val="20"/>
        </w:rPr>
      </w:pPr>
      <w:r w:rsidRPr="004D26F2">
        <w:rPr>
          <w:rFonts w:ascii="Cambria" w:hAnsi="Cambria"/>
          <w:noProof/>
          <w:sz w:val="24"/>
          <w:szCs w:val="24"/>
        </w:rPr>
        <mc:AlternateContent>
          <mc:Choice Requires="wps">
            <w:drawing>
              <wp:anchor distT="0" distB="0" distL="114300" distR="114300" simplePos="0" relativeHeight="251663360" behindDoc="0" locked="0" layoutInCell="1" allowOverlap="1" wp14:anchorId="1735439D" wp14:editId="387F41B1">
                <wp:simplePos x="0" y="0"/>
                <wp:positionH relativeFrom="margin">
                  <wp:align>center</wp:align>
                </wp:positionH>
                <wp:positionV relativeFrom="paragraph">
                  <wp:posOffset>203200</wp:posOffset>
                </wp:positionV>
                <wp:extent cx="7524750" cy="698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53AB9" id="Rectangle 3" o:spid="_x0000_s1026" style="position:absolute;margin-left:0;margin-top:16pt;width:592.5pt;height:5.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" fillcolor="#5b9bd5 [3208]" strokecolor="#5b9bd5 [3208]" strokeweight="1pt">
                <w10:wrap anchorx="margin"/>
              </v:rect>
            </w:pict>
          </mc:Fallback>
        </mc:AlternateContent>
      </w:r>
    </w:p>
    <w:p w14:paraId="5AA5B3FA" w14:textId="14B6CF6B" w:rsidR="004B5A5F" w:rsidRDefault="004B5A5F" w:rsidP="004B5A5F">
      <w:pPr>
        <w:rPr>
          <w:rFonts w:ascii="Cambria" w:hAnsi="Cambria"/>
          <w:sz w:val="20"/>
          <w:szCs w:val="20"/>
        </w:rPr>
      </w:pPr>
    </w:p>
    <w:p w14:paraId="443FFB8F" w14:textId="6A2A71A7" w:rsidR="004B5A5F" w:rsidRPr="00B25FCE" w:rsidRDefault="00D76EE6" w:rsidP="004B5A5F">
      <w:pPr>
        <w:rPr>
          <w:rFonts w:ascii="Cambria" w:hAnsi="Cambria"/>
          <w:b/>
          <w:bCs/>
          <w:sz w:val="32"/>
          <w:szCs w:val="32"/>
          <w:u w:val="single"/>
        </w:rPr>
      </w:pPr>
      <w:r w:rsidRPr="00B25FCE">
        <w:rPr>
          <w:rFonts w:ascii="Cambria" w:hAnsi="Cambria"/>
          <w:b/>
          <w:bCs/>
          <w:sz w:val="32"/>
          <w:szCs w:val="32"/>
          <w:u w:val="single"/>
        </w:rPr>
        <w:t>Community Action Partnership of Madera County (CAPMC)</w:t>
      </w:r>
    </w:p>
    <w:p w14:paraId="795709E7" w14:textId="17CFFF9F" w:rsidR="00D76EE6" w:rsidRPr="003604C1" w:rsidRDefault="003604C1" w:rsidP="003604C1">
      <w:pPr>
        <w:rPr>
          <w:rFonts w:ascii="Cambria" w:hAnsi="Cambria"/>
          <w:sz w:val="24"/>
          <w:szCs w:val="24"/>
        </w:rPr>
      </w:pPr>
      <w:r>
        <w:rPr>
          <w:rFonts w:ascii="Cambria" w:hAnsi="Cambria"/>
          <w:sz w:val="24"/>
          <w:szCs w:val="24"/>
        </w:rPr>
        <w:t xml:space="preserve">Address: </w:t>
      </w:r>
      <w:r w:rsidR="00D76EE6" w:rsidRPr="003604C1">
        <w:rPr>
          <w:rFonts w:ascii="Cambria" w:hAnsi="Cambria"/>
          <w:sz w:val="24"/>
          <w:szCs w:val="24"/>
        </w:rPr>
        <w:t>1225 Gill Avenue, Madera, CA - 93637</w:t>
      </w:r>
      <w:r w:rsidR="00D76EE6" w:rsidRPr="003604C1">
        <w:rPr>
          <w:rFonts w:ascii="Cambria" w:hAnsi="Cambria"/>
          <w:sz w:val="24"/>
          <w:szCs w:val="24"/>
        </w:rPr>
        <w:br/>
      </w:r>
      <w:r>
        <w:rPr>
          <w:rFonts w:ascii="Cambria" w:hAnsi="Cambria"/>
          <w:sz w:val="24"/>
          <w:szCs w:val="24"/>
        </w:rPr>
        <w:t xml:space="preserve">Phone number: </w:t>
      </w:r>
      <w:r w:rsidR="00D76EE6" w:rsidRPr="003604C1">
        <w:rPr>
          <w:rFonts w:ascii="Cambria" w:hAnsi="Cambria"/>
          <w:sz w:val="24"/>
          <w:szCs w:val="24"/>
        </w:rPr>
        <w:t>(559) 673-9173</w:t>
      </w:r>
    </w:p>
    <w:p w14:paraId="30A069E0" w14:textId="5A27C34C" w:rsidR="003604C1" w:rsidRPr="003604C1" w:rsidRDefault="003604C1" w:rsidP="003604C1">
      <w:pPr>
        <w:pStyle w:val="ListParagraph"/>
        <w:numPr>
          <w:ilvl w:val="0"/>
          <w:numId w:val="13"/>
        </w:numPr>
        <w:rPr>
          <w:rFonts w:ascii="Cambria" w:hAnsi="Cambria"/>
          <w:sz w:val="24"/>
          <w:szCs w:val="24"/>
        </w:rPr>
      </w:pPr>
      <w:r w:rsidRPr="008D0886">
        <w:rPr>
          <w:rFonts w:ascii="Cambria" w:hAnsi="Cambria"/>
          <w:b/>
          <w:bCs/>
          <w:sz w:val="24"/>
          <w:szCs w:val="24"/>
        </w:rPr>
        <w:t xml:space="preserve">The </w:t>
      </w:r>
      <w:r w:rsidR="00C31F85" w:rsidRPr="008D0886">
        <w:rPr>
          <w:rFonts w:ascii="Cambria" w:hAnsi="Cambria"/>
          <w:b/>
          <w:bCs/>
          <w:sz w:val="24"/>
          <w:szCs w:val="24"/>
        </w:rPr>
        <w:t>Low-Income</w:t>
      </w:r>
      <w:r w:rsidRPr="008D0886">
        <w:rPr>
          <w:rFonts w:ascii="Cambria" w:hAnsi="Cambria"/>
          <w:b/>
          <w:bCs/>
          <w:sz w:val="24"/>
          <w:szCs w:val="24"/>
        </w:rPr>
        <w:t xml:space="preserve"> Energy Assistance Program (LIHEAP)</w:t>
      </w:r>
      <w:r w:rsidRPr="003604C1">
        <w:rPr>
          <w:rFonts w:ascii="Cambria" w:hAnsi="Cambria"/>
          <w:sz w:val="24"/>
          <w:szCs w:val="24"/>
        </w:rPr>
        <w:t xml:space="preserve"> can provide help with a PG&amp;E bill or propane assistance one time per program year to qualifying households. Customers are seen by appointment only. The program also </w:t>
      </w:r>
      <w:proofErr w:type="gramStart"/>
      <w:r w:rsidRPr="003604C1">
        <w:rPr>
          <w:rFonts w:ascii="Cambria" w:hAnsi="Cambria"/>
          <w:sz w:val="24"/>
          <w:szCs w:val="24"/>
        </w:rPr>
        <w:t>offers assistance</w:t>
      </w:r>
      <w:proofErr w:type="gramEnd"/>
      <w:r w:rsidRPr="003604C1">
        <w:rPr>
          <w:rFonts w:ascii="Cambria" w:hAnsi="Cambria"/>
          <w:sz w:val="24"/>
          <w:szCs w:val="24"/>
        </w:rPr>
        <w:t xml:space="preserve"> for weatherization as well as replacement washers and </w:t>
      </w:r>
      <w:proofErr w:type="spellStart"/>
      <w:r w:rsidRPr="003604C1">
        <w:rPr>
          <w:rFonts w:ascii="Cambria" w:hAnsi="Cambria"/>
          <w:sz w:val="24"/>
          <w:szCs w:val="24"/>
        </w:rPr>
        <w:t>dishwashe</w:t>
      </w:r>
      <w:proofErr w:type="spellEnd"/>
    </w:p>
    <w:sectPr w:rsidR="003604C1" w:rsidRPr="003604C1" w:rsidSect="00660BE9">
      <w:headerReference w:type="default" r:id="rId9"/>
      <w:footerReference w:type="default" r:id="rId10"/>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9AC3C" w14:textId="77777777" w:rsidR="00640A97" w:rsidRDefault="00640A97">
      <w:pPr>
        <w:spacing w:after="0" w:line="240" w:lineRule="auto"/>
      </w:pPr>
      <w:r>
        <w:separator/>
      </w:r>
    </w:p>
  </w:endnote>
  <w:endnote w:type="continuationSeparator" w:id="0">
    <w:p w14:paraId="6A58CD84" w14:textId="77777777" w:rsidR="00640A97" w:rsidRDefault="0064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6714D682" w:rsidR="00CF6D32" w:rsidRPr="00D3111E" w:rsidRDefault="00FF75D5">
    <w:pPr>
      <w:pStyle w:val="Footer"/>
      <w:rPr>
        <w:rFonts w:ascii="Cambria" w:hAnsi="Cambria"/>
        <w:sz w:val="16"/>
        <w:szCs w:val="16"/>
      </w:rPr>
    </w:pPr>
    <w:r w:rsidRPr="00D3111E">
      <w:rPr>
        <w:rFonts w:ascii="Cambria" w:hAnsi="Cambria"/>
        <w:sz w:val="16"/>
        <w:szCs w:val="16"/>
      </w:rPr>
      <w:t>References:</w:t>
    </w:r>
    <w:r w:rsidR="00A431C5" w:rsidRPr="00D3111E">
      <w:rPr>
        <w:rFonts w:ascii="Cambria" w:hAnsi="Cambria"/>
        <w:sz w:val="16"/>
        <w:szCs w:val="16"/>
      </w:rPr>
      <w:t xml:space="preserve"> </w:t>
    </w:r>
    <w:r w:rsidR="00D3111E" w:rsidRPr="00D3111E">
      <w:rPr>
        <w:rFonts w:ascii="Cambria" w:hAnsi="Cambria"/>
        <w:sz w:val="16"/>
        <w:szCs w:val="16"/>
      </w:rPr>
      <w:t>https://www.madera.gov/news-item/new-funding-available-for-utility-and-rent-assistance/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F052" w14:textId="77777777" w:rsidR="00640A97" w:rsidRDefault="00640A97">
      <w:pPr>
        <w:spacing w:after="0" w:line="240" w:lineRule="auto"/>
      </w:pPr>
      <w:r>
        <w:separator/>
      </w:r>
    </w:p>
  </w:footnote>
  <w:footnote w:type="continuationSeparator" w:id="0">
    <w:p w14:paraId="71F7BDE3" w14:textId="77777777" w:rsidR="00640A97" w:rsidRDefault="0064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1A02C3B" w:rsidR="00021018" w:rsidRPr="00021018" w:rsidRDefault="00B266EF"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HOUSING AND UTILITIES</w:t>
          </w:r>
        </w:p>
      </w:tc>
    </w:tr>
  </w:tbl>
  <w:p w14:paraId="01A01D4B" w14:textId="77777777" w:rsidR="00CF6D32" w:rsidRDefault="00B2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CA0"/>
    <w:multiLevelType w:val="multilevel"/>
    <w:tmpl w:val="5904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1049B"/>
    <w:multiLevelType w:val="hybridMultilevel"/>
    <w:tmpl w:val="C8D6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521C"/>
    <w:multiLevelType w:val="hybridMultilevel"/>
    <w:tmpl w:val="8B6A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CA07AB"/>
    <w:multiLevelType w:val="hybridMultilevel"/>
    <w:tmpl w:val="B6ECF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7194"/>
    <w:multiLevelType w:val="multilevel"/>
    <w:tmpl w:val="2F5C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70072"/>
    <w:multiLevelType w:val="hybridMultilevel"/>
    <w:tmpl w:val="62C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53AFC"/>
    <w:multiLevelType w:val="hybridMultilevel"/>
    <w:tmpl w:val="2DFED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2B4115"/>
    <w:multiLevelType w:val="hybridMultilevel"/>
    <w:tmpl w:val="3328F60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DD77ED"/>
    <w:multiLevelType w:val="hybridMultilevel"/>
    <w:tmpl w:val="A24E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A707C"/>
    <w:multiLevelType w:val="hybridMultilevel"/>
    <w:tmpl w:val="23EC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397BD7"/>
    <w:multiLevelType w:val="hybridMultilevel"/>
    <w:tmpl w:val="59EA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1D5DED"/>
    <w:multiLevelType w:val="hybridMultilevel"/>
    <w:tmpl w:val="2262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524F0B"/>
    <w:multiLevelType w:val="hybridMultilevel"/>
    <w:tmpl w:val="8FCABF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12"/>
  </w:num>
  <w:num w:numId="6">
    <w:abstractNumId w:val="6"/>
  </w:num>
  <w:num w:numId="7">
    <w:abstractNumId w:val="11"/>
  </w:num>
  <w:num w:numId="8">
    <w:abstractNumId w:val="4"/>
  </w:num>
  <w:num w:numId="9">
    <w:abstractNumId w:val="7"/>
  </w:num>
  <w:num w:numId="10">
    <w:abstractNumId w:val="0"/>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A1A7E"/>
    <w:rsid w:val="001069DD"/>
    <w:rsid w:val="001A21B2"/>
    <w:rsid w:val="001E55BF"/>
    <w:rsid w:val="0021561A"/>
    <w:rsid w:val="0026710A"/>
    <w:rsid w:val="002C174B"/>
    <w:rsid w:val="002D6B7A"/>
    <w:rsid w:val="002E79C5"/>
    <w:rsid w:val="003604C1"/>
    <w:rsid w:val="003C5834"/>
    <w:rsid w:val="00407835"/>
    <w:rsid w:val="00415DF7"/>
    <w:rsid w:val="004666EF"/>
    <w:rsid w:val="004B5A5F"/>
    <w:rsid w:val="004D26F2"/>
    <w:rsid w:val="00512256"/>
    <w:rsid w:val="00520B25"/>
    <w:rsid w:val="005D7F8D"/>
    <w:rsid w:val="006164B1"/>
    <w:rsid w:val="006164F1"/>
    <w:rsid w:val="00640A97"/>
    <w:rsid w:val="00660BE9"/>
    <w:rsid w:val="00665862"/>
    <w:rsid w:val="006B6B31"/>
    <w:rsid w:val="00757621"/>
    <w:rsid w:val="00857826"/>
    <w:rsid w:val="0087068E"/>
    <w:rsid w:val="00890F37"/>
    <w:rsid w:val="008D0886"/>
    <w:rsid w:val="00907EA8"/>
    <w:rsid w:val="0091328A"/>
    <w:rsid w:val="009C3859"/>
    <w:rsid w:val="009E6526"/>
    <w:rsid w:val="009F26D1"/>
    <w:rsid w:val="00A11586"/>
    <w:rsid w:val="00A431C5"/>
    <w:rsid w:val="00A44162"/>
    <w:rsid w:val="00A64A8D"/>
    <w:rsid w:val="00A73DA1"/>
    <w:rsid w:val="00A967F0"/>
    <w:rsid w:val="00B25FCE"/>
    <w:rsid w:val="00B266EF"/>
    <w:rsid w:val="00B87889"/>
    <w:rsid w:val="00BE321F"/>
    <w:rsid w:val="00BF150A"/>
    <w:rsid w:val="00C0413F"/>
    <w:rsid w:val="00C30E8C"/>
    <w:rsid w:val="00C31F85"/>
    <w:rsid w:val="00CD2FC9"/>
    <w:rsid w:val="00D06CF3"/>
    <w:rsid w:val="00D3111E"/>
    <w:rsid w:val="00D76EE6"/>
    <w:rsid w:val="00DD25C0"/>
    <w:rsid w:val="00DE3689"/>
    <w:rsid w:val="00E21B43"/>
    <w:rsid w:val="00E46F3A"/>
    <w:rsid w:val="00EC291A"/>
    <w:rsid w:val="00FC79CB"/>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3">
    <w:name w:val="heading 3"/>
    <w:basedOn w:val="Normal"/>
    <w:link w:val="Heading3Char"/>
    <w:uiPriority w:val="9"/>
    <w:qFormat/>
    <w:rsid w:val="002D6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68E"/>
    <w:pPr>
      <w:ind w:left="720"/>
      <w:contextualSpacing/>
    </w:pPr>
  </w:style>
  <w:style w:type="character" w:styleId="Strong">
    <w:name w:val="Strong"/>
    <w:basedOn w:val="DefaultParagraphFont"/>
    <w:uiPriority w:val="22"/>
    <w:qFormat/>
    <w:rsid w:val="000A1A7E"/>
    <w:rPr>
      <w:b/>
      <w:bCs/>
    </w:rPr>
  </w:style>
  <w:style w:type="character" w:styleId="Hyperlink">
    <w:name w:val="Hyperlink"/>
    <w:basedOn w:val="DefaultParagraphFont"/>
    <w:uiPriority w:val="99"/>
    <w:unhideWhenUsed/>
    <w:rsid w:val="00A431C5"/>
    <w:rPr>
      <w:color w:val="0563C1" w:themeColor="hyperlink"/>
      <w:u w:val="single"/>
    </w:rPr>
  </w:style>
  <w:style w:type="character" w:styleId="UnresolvedMention">
    <w:name w:val="Unresolved Mention"/>
    <w:basedOn w:val="DefaultParagraphFont"/>
    <w:uiPriority w:val="99"/>
    <w:semiHidden/>
    <w:unhideWhenUsed/>
    <w:rsid w:val="00A431C5"/>
    <w:rPr>
      <w:color w:val="605E5C"/>
      <w:shd w:val="clear" w:color="auto" w:fill="E1DFDD"/>
    </w:rPr>
  </w:style>
  <w:style w:type="character" w:customStyle="1" w:styleId="Heading3Char">
    <w:name w:val="Heading 3 Char"/>
    <w:basedOn w:val="DefaultParagraphFont"/>
    <w:link w:val="Heading3"/>
    <w:uiPriority w:val="9"/>
    <w:rsid w:val="002D6B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6B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332">
      <w:bodyDiv w:val="1"/>
      <w:marLeft w:val="0"/>
      <w:marRight w:val="0"/>
      <w:marTop w:val="0"/>
      <w:marBottom w:val="0"/>
      <w:divBdr>
        <w:top w:val="none" w:sz="0" w:space="0" w:color="auto"/>
        <w:left w:val="none" w:sz="0" w:space="0" w:color="auto"/>
        <w:bottom w:val="none" w:sz="0" w:space="0" w:color="auto"/>
        <w:right w:val="none" w:sz="0" w:space="0" w:color="auto"/>
      </w:divBdr>
    </w:div>
    <w:div w:id="390079022">
      <w:bodyDiv w:val="1"/>
      <w:marLeft w:val="0"/>
      <w:marRight w:val="0"/>
      <w:marTop w:val="0"/>
      <w:marBottom w:val="0"/>
      <w:divBdr>
        <w:top w:val="none" w:sz="0" w:space="0" w:color="auto"/>
        <w:left w:val="none" w:sz="0" w:space="0" w:color="auto"/>
        <w:bottom w:val="none" w:sz="0" w:space="0" w:color="auto"/>
        <w:right w:val="none" w:sz="0" w:space="0" w:color="auto"/>
      </w:divBdr>
    </w:div>
    <w:div w:id="1897156190">
      <w:bodyDiv w:val="1"/>
      <w:marLeft w:val="0"/>
      <w:marRight w:val="0"/>
      <w:marTop w:val="0"/>
      <w:marBottom w:val="0"/>
      <w:divBdr>
        <w:top w:val="none" w:sz="0" w:space="0" w:color="auto"/>
        <w:left w:val="none" w:sz="0" w:space="0" w:color="auto"/>
        <w:bottom w:val="none" w:sz="0" w:space="0" w:color="auto"/>
        <w:right w:val="none" w:sz="0" w:space="0" w:color="auto"/>
      </w:divBdr>
    </w:div>
    <w:div w:id="21036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helppayingbills.com/html/california_free_legal_assist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4C14-B8DA-4AE2-A059-80C3E685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26</cp:revision>
  <dcterms:created xsi:type="dcterms:W3CDTF">2021-12-08T02:45:00Z</dcterms:created>
  <dcterms:modified xsi:type="dcterms:W3CDTF">2021-12-08T03:25:00Z</dcterms:modified>
</cp:coreProperties>
</file>