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E593" w14:textId="02CFC90F" w:rsidR="00907EA8" w:rsidRPr="00E40455" w:rsidRDefault="0087068E" w:rsidP="00EC291A">
      <w:pPr>
        <w:spacing w:after="0" w:line="360" w:lineRule="auto"/>
        <w:contextualSpacing/>
        <w:rPr>
          <w:rFonts w:ascii="Cambria" w:hAnsi="Cambria"/>
          <w:b/>
          <w:bCs/>
          <w:sz w:val="32"/>
          <w:szCs w:val="32"/>
          <w:u w:val="single"/>
        </w:rPr>
      </w:pPr>
      <w:r w:rsidRPr="00E40455">
        <w:rPr>
          <w:rFonts w:ascii="Cambria" w:hAnsi="Cambria"/>
          <w:b/>
          <w:bCs/>
          <w:sz w:val="32"/>
          <w:szCs w:val="32"/>
          <w:u w:val="single"/>
        </w:rPr>
        <w:t>PROPERTY TAX HELP</w:t>
      </w:r>
    </w:p>
    <w:p w14:paraId="7478D7D0" w14:textId="77777777" w:rsidR="008E0C1E" w:rsidRPr="00E40455" w:rsidRDefault="008E0C1E" w:rsidP="008E0C1E">
      <w:pPr>
        <w:pStyle w:val="NormalWeb"/>
        <w:shd w:val="clear" w:color="auto" w:fill="FFFFFF"/>
        <w:rPr>
          <w:rFonts w:ascii="Cambria" w:hAnsi="Cambria" w:cs="Arial"/>
          <w:color w:val="000000"/>
        </w:rPr>
      </w:pPr>
      <w:r w:rsidRPr="00E40455">
        <w:rPr>
          <w:rFonts w:ascii="Cambria" w:hAnsi="Cambria" w:cs="Arial"/>
          <w:color w:val="000000"/>
        </w:rPr>
        <w:t>The State Controller’s Property Tax Postponement Program allows homeowners who are seniors, are blind, or have a disability to defer current-year property taxes on their principal residence if they meet certain criteria, including at least 40 percent equity in the home and an annual household income of $45,810 or less (among other requirements). The deferment of property taxes is secured by a lien against the property which must eventually be repaid.</w:t>
      </w:r>
    </w:p>
    <w:p w14:paraId="5AFC4A96" w14:textId="77777777" w:rsidR="008E0C1E" w:rsidRPr="00E40455" w:rsidRDefault="008E0C1E" w:rsidP="008E0C1E">
      <w:pPr>
        <w:pStyle w:val="NormalWeb"/>
        <w:shd w:val="clear" w:color="auto" w:fill="FFFFFF"/>
        <w:rPr>
          <w:rFonts w:ascii="Cambria" w:hAnsi="Cambria" w:cs="Arial"/>
          <w:color w:val="000000"/>
        </w:rPr>
      </w:pPr>
      <w:r w:rsidRPr="00E40455">
        <w:rPr>
          <w:rFonts w:ascii="Cambria" w:hAnsi="Cambria" w:cs="Arial"/>
          <w:color w:val="000000"/>
        </w:rPr>
        <w:t>2021-22 Program Timeline</w:t>
      </w:r>
    </w:p>
    <w:tbl>
      <w:tblPr>
        <w:tblW w:w="7500" w:type="dxa"/>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4117"/>
        <w:gridCol w:w="3383"/>
      </w:tblGrid>
      <w:tr w:rsidR="008E0C1E" w:rsidRPr="00E40455" w14:paraId="3CB08B8D" w14:textId="77777777" w:rsidTr="008E0C1E">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BC6386F" w14:textId="77777777" w:rsidR="008E0C1E" w:rsidRPr="00E40455" w:rsidRDefault="003816A5">
            <w:pPr>
              <w:rPr>
                <w:rFonts w:ascii="Cambria" w:hAnsi="Cambria" w:cs="Arial"/>
                <w:color w:val="222222"/>
              </w:rPr>
            </w:pPr>
            <w:hyperlink r:id="rId7" w:history="1">
              <w:r w:rsidR="008E0C1E" w:rsidRPr="00E40455">
                <w:rPr>
                  <w:rStyle w:val="Hyperlink"/>
                  <w:rFonts w:ascii="Cambria" w:hAnsi="Cambria" w:cs="Arial"/>
                  <w:color w:val="2844BD"/>
                  <w:shd w:val="clear" w:color="auto" w:fill="FFFFFF"/>
                </w:rPr>
                <w:t>Applications</w:t>
              </w:r>
            </w:hyperlink>
            <w:r w:rsidR="008E0C1E" w:rsidRPr="00E40455">
              <w:rPr>
                <w:rFonts w:ascii="Cambria" w:hAnsi="Cambria" w:cs="Arial"/>
                <w:color w:val="222222"/>
              </w:rPr>
              <w:t> available:</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1E6FA8EF" w14:textId="77777777" w:rsidR="008E0C1E" w:rsidRPr="00E40455" w:rsidRDefault="008E0C1E">
            <w:pPr>
              <w:rPr>
                <w:rFonts w:ascii="Cambria" w:hAnsi="Cambria" w:cs="Arial"/>
                <w:color w:val="222222"/>
              </w:rPr>
            </w:pPr>
            <w:r w:rsidRPr="00E40455">
              <w:rPr>
                <w:rFonts w:ascii="Cambria" w:hAnsi="Cambria" w:cs="Arial"/>
                <w:color w:val="222222"/>
              </w:rPr>
              <w:t>September 2021</w:t>
            </w:r>
          </w:p>
        </w:tc>
      </w:tr>
      <w:tr w:rsidR="008E0C1E" w:rsidRPr="00E40455" w14:paraId="11B7FF14" w14:textId="77777777" w:rsidTr="008E0C1E">
        <w:tc>
          <w:tcPr>
            <w:tcW w:w="0" w:type="auto"/>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5BE678F0" w14:textId="77777777" w:rsidR="008E0C1E" w:rsidRPr="00E40455" w:rsidRDefault="008E0C1E">
            <w:pPr>
              <w:rPr>
                <w:rFonts w:ascii="Cambria" w:hAnsi="Cambria" w:cs="Arial"/>
                <w:color w:val="222222"/>
              </w:rPr>
            </w:pPr>
            <w:r w:rsidRPr="00E40455">
              <w:rPr>
                <w:rFonts w:ascii="Cambria" w:hAnsi="Cambria" w:cs="Arial"/>
                <w:color w:val="222222"/>
              </w:rPr>
              <w:t>Filing period opens:</w:t>
            </w:r>
          </w:p>
        </w:tc>
        <w:tc>
          <w:tcPr>
            <w:tcW w:w="0" w:type="auto"/>
            <w:tcBorders>
              <w:top w:val="single" w:sz="6" w:space="0" w:color="AAAAAA"/>
              <w:left w:val="single" w:sz="6" w:space="0" w:color="AAAAAA"/>
              <w:bottom w:val="single" w:sz="6" w:space="0" w:color="AAAAAA"/>
              <w:right w:val="single" w:sz="6" w:space="0" w:color="AAAAAA"/>
            </w:tcBorders>
            <w:shd w:val="clear" w:color="auto" w:fill="F9F9F9"/>
            <w:vAlign w:val="center"/>
            <w:hideMark/>
          </w:tcPr>
          <w:p w14:paraId="33BA6B6D" w14:textId="77777777" w:rsidR="008E0C1E" w:rsidRPr="00E40455" w:rsidRDefault="008E0C1E">
            <w:pPr>
              <w:rPr>
                <w:rFonts w:ascii="Cambria" w:hAnsi="Cambria" w:cs="Arial"/>
                <w:color w:val="222222"/>
              </w:rPr>
            </w:pPr>
            <w:r w:rsidRPr="00E40455">
              <w:rPr>
                <w:rFonts w:ascii="Cambria" w:hAnsi="Cambria" w:cs="Arial"/>
                <w:color w:val="222222"/>
              </w:rPr>
              <w:t>October 1, 2021</w:t>
            </w:r>
          </w:p>
        </w:tc>
      </w:tr>
      <w:tr w:rsidR="008E0C1E" w:rsidRPr="00E40455" w14:paraId="7C40CA38" w14:textId="77777777" w:rsidTr="008E0C1E">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5AC16ADF" w14:textId="77777777" w:rsidR="008E0C1E" w:rsidRPr="00E40455" w:rsidRDefault="008E0C1E">
            <w:pPr>
              <w:rPr>
                <w:rFonts w:ascii="Cambria" w:hAnsi="Cambria" w:cs="Arial"/>
                <w:color w:val="222222"/>
              </w:rPr>
            </w:pPr>
            <w:r w:rsidRPr="00E40455">
              <w:rPr>
                <w:rFonts w:ascii="Cambria" w:hAnsi="Cambria" w:cs="Arial"/>
                <w:color w:val="222222"/>
              </w:rPr>
              <w:t>Filing period closes:</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92DC73A" w14:textId="77777777" w:rsidR="008E0C1E" w:rsidRPr="00E40455" w:rsidRDefault="008E0C1E">
            <w:pPr>
              <w:rPr>
                <w:rFonts w:ascii="Cambria" w:hAnsi="Cambria" w:cs="Arial"/>
                <w:color w:val="222222"/>
              </w:rPr>
            </w:pPr>
            <w:r w:rsidRPr="00E40455">
              <w:rPr>
                <w:rFonts w:ascii="Cambria" w:hAnsi="Cambria" w:cs="Arial"/>
                <w:color w:val="222222"/>
              </w:rPr>
              <w:t>February 10, 2022</w:t>
            </w:r>
          </w:p>
        </w:tc>
      </w:tr>
    </w:tbl>
    <w:p w14:paraId="5C9AB17D" w14:textId="7C11B490" w:rsidR="008E0C1E" w:rsidRPr="00E40455" w:rsidRDefault="008E0C1E" w:rsidP="008E0C1E">
      <w:pPr>
        <w:pStyle w:val="NormalWeb"/>
        <w:shd w:val="clear" w:color="auto" w:fill="FFFFFF"/>
        <w:rPr>
          <w:rFonts w:ascii="Cambria" w:hAnsi="Cambria" w:cs="Arial"/>
          <w:color w:val="000000"/>
        </w:rPr>
      </w:pPr>
      <w:r w:rsidRPr="00E40455">
        <w:rPr>
          <w:rFonts w:ascii="Cambria" w:hAnsi="Cambria" w:cs="Arial"/>
          <w:color w:val="000000"/>
        </w:rPr>
        <w:t>Note: Californians affected by natural disasters such as fires, floods, and earthquakes may be eligible for another tax relief program that allows for reappraisal of damaged or destroyed property. For additional information on this program, visit the California Board of Equalization’s </w:t>
      </w:r>
      <w:hyperlink r:id="rId8" w:tgtFrame="_blank" w:history="1">
        <w:r w:rsidRPr="00E40455">
          <w:rPr>
            <w:rStyle w:val="Hyperlink"/>
            <w:rFonts w:ascii="Cambria" w:hAnsi="Cambria" w:cs="Arial"/>
            <w:color w:val="2844BD"/>
            <w:shd w:val="clear" w:color="auto" w:fill="FFFFFF"/>
          </w:rPr>
          <w:t>disaster relief website</w:t>
        </w:r>
      </w:hyperlink>
      <w:r w:rsidR="000250B6">
        <w:rPr>
          <w:rStyle w:val="Hyperlink"/>
          <w:rFonts w:ascii="Cambria" w:hAnsi="Cambria" w:cs="Arial"/>
          <w:color w:val="2844BD"/>
          <w:shd w:val="clear" w:color="auto" w:fill="FFFFFF"/>
        </w:rPr>
        <w:t xml:space="preserve"> (</w:t>
      </w:r>
      <w:r w:rsidR="000250B6" w:rsidRPr="000250B6">
        <w:rPr>
          <w:rStyle w:val="Hyperlink"/>
          <w:rFonts w:ascii="Cambria" w:hAnsi="Cambria" w:cs="Arial"/>
          <w:color w:val="2844BD"/>
          <w:shd w:val="clear" w:color="auto" w:fill="FFFFFF"/>
        </w:rPr>
        <w:t>https://www.boe.ca.gov/proptaxes/disaster-relief.htm</w:t>
      </w:r>
      <w:r w:rsidR="000250B6">
        <w:rPr>
          <w:rStyle w:val="Hyperlink"/>
          <w:rFonts w:ascii="Cambria" w:hAnsi="Cambria" w:cs="Arial"/>
          <w:color w:val="2844BD"/>
          <w:shd w:val="clear" w:color="auto" w:fill="FFFFFF"/>
        </w:rPr>
        <w:t>)</w:t>
      </w:r>
      <w:r w:rsidRPr="00E40455">
        <w:rPr>
          <w:rFonts w:ascii="Cambria" w:hAnsi="Cambria" w:cs="Arial"/>
          <w:color w:val="000000"/>
        </w:rPr>
        <w:t>.</w:t>
      </w:r>
    </w:p>
    <w:p w14:paraId="1344857D" w14:textId="77777777" w:rsidR="00A431C5" w:rsidRPr="00E40455" w:rsidRDefault="00A431C5" w:rsidP="00EC291A">
      <w:pPr>
        <w:pStyle w:val="ListParagraph"/>
        <w:spacing w:after="0" w:line="360" w:lineRule="auto"/>
        <w:rPr>
          <w:rFonts w:ascii="Cambria" w:hAnsi="Cambria"/>
          <w:sz w:val="24"/>
          <w:szCs w:val="24"/>
        </w:rPr>
      </w:pPr>
    </w:p>
    <w:p w14:paraId="4E562299" w14:textId="4AC11AC7" w:rsidR="00A431C5" w:rsidRPr="00E40455" w:rsidRDefault="009F26D1" w:rsidP="00EC291A">
      <w:pPr>
        <w:pStyle w:val="ListParagraph"/>
        <w:numPr>
          <w:ilvl w:val="0"/>
          <w:numId w:val="3"/>
        </w:numPr>
        <w:spacing w:after="0" w:line="360" w:lineRule="auto"/>
        <w:rPr>
          <w:rFonts w:ascii="Cambria" w:hAnsi="Cambria"/>
          <w:sz w:val="24"/>
          <w:szCs w:val="24"/>
        </w:rPr>
      </w:pPr>
      <w:r w:rsidRPr="00E40455">
        <w:rPr>
          <w:rStyle w:val="Strong"/>
          <w:rFonts w:ascii="Cambria" w:hAnsi="Cambria" w:cs="Open Sans"/>
          <w:color w:val="000000"/>
          <w:sz w:val="24"/>
          <w:szCs w:val="24"/>
          <w:shd w:val="clear" w:color="auto" w:fill="FFFFFF"/>
        </w:rPr>
        <w:t>Disabled Veteran’s Exemption</w:t>
      </w:r>
      <w:r w:rsidRPr="00E40455">
        <w:rPr>
          <w:rFonts w:ascii="Cambria" w:hAnsi="Cambria" w:cs="Open Sans"/>
          <w:b/>
          <w:bCs/>
          <w:color w:val="000000"/>
          <w:sz w:val="24"/>
          <w:szCs w:val="24"/>
          <w:shd w:val="clear" w:color="auto" w:fill="FFFFFF"/>
        </w:rPr>
        <w:br/>
      </w:r>
      <w:r w:rsidRPr="00E40455">
        <w:rPr>
          <w:rFonts w:ascii="Cambria" w:hAnsi="Cambria" w:cs="Open Sans"/>
          <w:color w:val="000000"/>
          <w:sz w:val="24"/>
          <w:szCs w:val="24"/>
          <w:shd w:val="clear" w:color="auto" w:fill="FFFFFF"/>
        </w:rPr>
        <w:t>The Disabled Veterans’ Exemption reduces the property tax liability for qualified veterans. It is more generous than the homeowner’s exemption. The property may be owned by the veteran, the veteran’s spouse, or the veteran and spouse jointly.</w:t>
      </w:r>
    </w:p>
    <w:p w14:paraId="152883D4" w14:textId="77777777" w:rsidR="00A431C5" w:rsidRPr="00E40455" w:rsidRDefault="00A431C5" w:rsidP="00EC291A">
      <w:pPr>
        <w:pStyle w:val="ListParagraph"/>
        <w:spacing w:after="0" w:line="360" w:lineRule="auto"/>
        <w:rPr>
          <w:rFonts w:ascii="Cambria" w:hAnsi="Cambria"/>
          <w:sz w:val="24"/>
          <w:szCs w:val="24"/>
        </w:rPr>
      </w:pPr>
    </w:p>
    <w:p w14:paraId="5A88ACC4" w14:textId="4CF252F0" w:rsidR="002E79C5" w:rsidRPr="00E40455" w:rsidRDefault="002E79C5" w:rsidP="00EC291A">
      <w:pPr>
        <w:pStyle w:val="ListParagraph"/>
        <w:numPr>
          <w:ilvl w:val="0"/>
          <w:numId w:val="3"/>
        </w:numPr>
        <w:spacing w:after="0" w:line="360" w:lineRule="auto"/>
        <w:rPr>
          <w:rFonts w:ascii="Cambria" w:hAnsi="Cambria"/>
          <w:sz w:val="24"/>
          <w:szCs w:val="24"/>
        </w:rPr>
      </w:pPr>
      <w:r w:rsidRPr="00E40455">
        <w:rPr>
          <w:rStyle w:val="Strong"/>
          <w:rFonts w:ascii="Cambria" w:hAnsi="Cambria" w:cs="Open Sans"/>
          <w:color w:val="000000"/>
          <w:sz w:val="24"/>
          <w:szCs w:val="24"/>
          <w:shd w:val="clear" w:color="auto" w:fill="FFFFFF"/>
        </w:rPr>
        <w:t>Transfer Your Current Property’s Value to Your Children or Grandchildren</w:t>
      </w:r>
      <w:r w:rsidRPr="00E40455">
        <w:rPr>
          <w:rFonts w:ascii="Cambria" w:hAnsi="Cambria" w:cs="Open Sans"/>
          <w:b/>
          <w:bCs/>
          <w:color w:val="000000"/>
          <w:sz w:val="24"/>
          <w:szCs w:val="24"/>
          <w:shd w:val="clear" w:color="auto" w:fill="FFFFFF"/>
        </w:rPr>
        <w:br/>
      </w:r>
      <w:r w:rsidRPr="00E40455">
        <w:rPr>
          <w:rFonts w:ascii="Cambria" w:hAnsi="Cambria" w:cs="Open Sans"/>
          <w:color w:val="000000"/>
          <w:sz w:val="24"/>
          <w:szCs w:val="24"/>
          <w:shd w:val="clear" w:color="auto" w:fill="FFFFFF"/>
        </w:rPr>
        <w:t>If you sell or transfer your home to a child or grandchild, they may be able to continue paying the same tax rate.</w:t>
      </w:r>
    </w:p>
    <w:p w14:paraId="07649423" w14:textId="77777777" w:rsidR="00A431C5" w:rsidRPr="00E40455" w:rsidRDefault="00A431C5" w:rsidP="00EC291A">
      <w:pPr>
        <w:pStyle w:val="ListParagraph"/>
        <w:spacing w:after="0" w:line="360" w:lineRule="auto"/>
        <w:rPr>
          <w:rFonts w:ascii="Cambria" w:hAnsi="Cambria"/>
          <w:sz w:val="24"/>
          <w:szCs w:val="24"/>
        </w:rPr>
      </w:pPr>
    </w:p>
    <w:p w14:paraId="4C522509" w14:textId="0D1D394C" w:rsidR="002E79C5" w:rsidRPr="00E40455" w:rsidRDefault="002E79C5" w:rsidP="00EC291A">
      <w:pPr>
        <w:pStyle w:val="ListParagraph"/>
        <w:numPr>
          <w:ilvl w:val="0"/>
          <w:numId w:val="3"/>
        </w:numPr>
        <w:spacing w:after="0" w:line="360" w:lineRule="auto"/>
        <w:rPr>
          <w:rFonts w:ascii="Cambria" w:hAnsi="Cambria"/>
          <w:sz w:val="24"/>
          <w:szCs w:val="24"/>
        </w:rPr>
      </w:pPr>
      <w:r w:rsidRPr="00E40455">
        <w:rPr>
          <w:rStyle w:val="Strong"/>
          <w:rFonts w:ascii="Cambria" w:hAnsi="Cambria" w:cs="Open Sans"/>
          <w:color w:val="000000"/>
          <w:sz w:val="24"/>
          <w:szCs w:val="24"/>
          <w:shd w:val="clear" w:color="auto" w:fill="FFFFFF"/>
        </w:rPr>
        <w:t>Continue Paying Your Current Tax Rate if You Sell and Buy a Home of Similar Value</w:t>
      </w:r>
      <w:r w:rsidRPr="00E40455">
        <w:rPr>
          <w:rFonts w:ascii="Cambria" w:hAnsi="Cambria" w:cs="Open Sans"/>
          <w:b/>
          <w:bCs/>
          <w:color w:val="000000"/>
          <w:sz w:val="24"/>
          <w:szCs w:val="24"/>
          <w:shd w:val="clear" w:color="auto" w:fill="FFFFFF"/>
        </w:rPr>
        <w:br/>
      </w:r>
      <w:r w:rsidRPr="00E40455">
        <w:rPr>
          <w:rFonts w:ascii="Cambria" w:hAnsi="Cambria" w:cs="Open Sans"/>
          <w:color w:val="000000"/>
          <w:sz w:val="24"/>
          <w:szCs w:val="24"/>
          <w:shd w:val="clear" w:color="auto" w:fill="FFFFFF"/>
        </w:rPr>
        <w:t xml:space="preserve">If you are 55 years or older, and sell your home, and buy another of equal or lesser </w:t>
      </w:r>
      <w:r w:rsidRPr="00E40455">
        <w:rPr>
          <w:rFonts w:ascii="Cambria" w:hAnsi="Cambria" w:cs="Open Sans"/>
          <w:color w:val="000000"/>
          <w:sz w:val="24"/>
          <w:szCs w:val="24"/>
          <w:shd w:val="clear" w:color="auto" w:fill="FFFFFF"/>
        </w:rPr>
        <w:lastRenderedPageBreak/>
        <w:t>value, you may be able to continue paying your current tax rate and avoid paying higher property taxes.</w:t>
      </w:r>
    </w:p>
    <w:p w14:paraId="6C4139A9" w14:textId="45FADDF6" w:rsidR="005D7F8D" w:rsidRPr="00E40455" w:rsidRDefault="00471268" w:rsidP="00EC291A">
      <w:pPr>
        <w:pStyle w:val="ListParagraph"/>
        <w:spacing w:after="0" w:line="360" w:lineRule="auto"/>
        <w:rPr>
          <w:rFonts w:ascii="Cambria" w:hAnsi="Cambria"/>
          <w:sz w:val="24"/>
          <w:szCs w:val="24"/>
        </w:rPr>
      </w:pPr>
      <w:r w:rsidRPr="00E40455">
        <w:rPr>
          <w:rFonts w:ascii="Cambria" w:hAnsi="Cambria"/>
          <w:noProof/>
          <w:sz w:val="24"/>
          <w:szCs w:val="24"/>
        </w:rPr>
        <mc:AlternateContent>
          <mc:Choice Requires="wps">
            <w:drawing>
              <wp:anchor distT="0" distB="0" distL="114300" distR="114300" simplePos="0" relativeHeight="251663360" behindDoc="0" locked="0" layoutInCell="1" allowOverlap="1" wp14:anchorId="478C0F31" wp14:editId="44220347">
                <wp:simplePos x="0" y="0"/>
                <wp:positionH relativeFrom="margin">
                  <wp:align>center</wp:align>
                </wp:positionH>
                <wp:positionV relativeFrom="paragraph">
                  <wp:posOffset>222885</wp:posOffset>
                </wp:positionV>
                <wp:extent cx="7524750" cy="698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7524750" cy="698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6E415" id="Rectangle 3" o:spid="_x0000_s1026" style="position:absolute;margin-left:0;margin-top:17.55pt;width:592.5pt;height:5.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" fillcolor="#5b9bd5 [3208]" strokecolor="#5b9bd5 [3208]" strokeweight="1pt">
                <w10:wrap anchorx="margin"/>
              </v:rect>
            </w:pict>
          </mc:Fallback>
        </mc:AlternateContent>
      </w:r>
    </w:p>
    <w:p w14:paraId="7606BA3D" w14:textId="562AE0B2" w:rsidR="00EC291A" w:rsidRPr="00E40455" w:rsidRDefault="00EC291A" w:rsidP="00EC291A">
      <w:pPr>
        <w:pStyle w:val="ListParagraph"/>
        <w:spacing w:after="0" w:line="360" w:lineRule="auto"/>
        <w:rPr>
          <w:rFonts w:ascii="Cambria" w:hAnsi="Cambria"/>
          <w:sz w:val="24"/>
          <w:szCs w:val="24"/>
        </w:rPr>
      </w:pPr>
    </w:p>
    <w:p w14:paraId="13699CBF" w14:textId="7669B9C9" w:rsidR="00471268" w:rsidRDefault="008D7A6E" w:rsidP="00471268">
      <w:pPr>
        <w:spacing w:after="0" w:line="360" w:lineRule="auto"/>
        <w:rPr>
          <w:rFonts w:ascii="Cambria" w:hAnsi="Cambria"/>
          <w:b/>
          <w:bCs/>
          <w:sz w:val="32"/>
          <w:szCs w:val="32"/>
          <w:u w:val="single"/>
        </w:rPr>
      </w:pPr>
      <w:r w:rsidRPr="00793A23">
        <w:rPr>
          <w:rFonts w:ascii="Cambria" w:hAnsi="Cambria"/>
          <w:b/>
          <w:bCs/>
          <w:sz w:val="32"/>
          <w:szCs w:val="32"/>
          <w:u w:val="single"/>
        </w:rPr>
        <w:t>Utilities Assistance Programs</w:t>
      </w:r>
    </w:p>
    <w:p w14:paraId="4F9F5C4D" w14:textId="77777777" w:rsidR="00E95EDF" w:rsidRPr="00E95EDF" w:rsidRDefault="00E95EDF" w:rsidP="00E95EDF">
      <w:pPr>
        <w:spacing w:line="360" w:lineRule="auto"/>
        <w:contextualSpacing/>
        <w:rPr>
          <w:rFonts w:ascii="Cambria" w:hAnsi="Cambria"/>
          <w:b/>
          <w:bCs/>
          <w:sz w:val="24"/>
          <w:szCs w:val="24"/>
        </w:rPr>
      </w:pPr>
      <w:r w:rsidRPr="00E95EDF">
        <w:rPr>
          <w:rFonts w:ascii="Cambria" w:hAnsi="Cambria"/>
          <w:b/>
          <w:bCs/>
          <w:sz w:val="24"/>
          <w:szCs w:val="24"/>
        </w:rPr>
        <w:t>Low-Income Home Energy Assistance Programs (LIHEAP)</w:t>
      </w:r>
    </w:p>
    <w:p w14:paraId="2FA4C5D9" w14:textId="77777777" w:rsidR="00E95EDF" w:rsidRDefault="00E95EDF" w:rsidP="00E95EDF">
      <w:pPr>
        <w:pStyle w:val="ListParagraph"/>
        <w:numPr>
          <w:ilvl w:val="0"/>
          <w:numId w:val="10"/>
        </w:numPr>
        <w:spacing w:after="0" w:line="360" w:lineRule="auto"/>
        <w:rPr>
          <w:rFonts w:ascii="Cambria" w:hAnsi="Cambria"/>
          <w:sz w:val="24"/>
          <w:szCs w:val="24"/>
        </w:rPr>
      </w:pPr>
      <w:r>
        <w:rPr>
          <w:rFonts w:ascii="Cambria" w:hAnsi="Cambria"/>
          <w:sz w:val="24"/>
          <w:szCs w:val="24"/>
        </w:rPr>
        <w:t>Federally funded</w:t>
      </w:r>
    </w:p>
    <w:p w14:paraId="5F46E16F" w14:textId="77777777" w:rsidR="00E95EDF" w:rsidRPr="008A737A" w:rsidRDefault="00E95EDF" w:rsidP="00E95EDF">
      <w:pPr>
        <w:pStyle w:val="ListParagraph"/>
        <w:numPr>
          <w:ilvl w:val="0"/>
          <w:numId w:val="10"/>
        </w:numPr>
        <w:spacing w:after="0" w:line="360" w:lineRule="auto"/>
        <w:rPr>
          <w:rFonts w:ascii="Cambria" w:hAnsi="Cambria"/>
          <w:sz w:val="24"/>
          <w:szCs w:val="24"/>
        </w:rPr>
      </w:pPr>
      <w:r w:rsidRPr="008A737A">
        <w:rPr>
          <w:rFonts w:ascii="Cambria" w:eastAsia="Times New Roman" w:hAnsi="Cambria" w:cs="Times New Roman"/>
          <w:color w:val="2B2C28"/>
          <w:sz w:val="24"/>
          <w:szCs w:val="24"/>
        </w:rPr>
        <w:t>The two types of assistance available are:</w:t>
      </w:r>
    </w:p>
    <w:p w14:paraId="3D4343BB" w14:textId="77777777" w:rsidR="00E95EDF" w:rsidRPr="008A737A" w:rsidRDefault="00E95EDF" w:rsidP="00E95EDF">
      <w:pPr>
        <w:numPr>
          <w:ilvl w:val="1"/>
          <w:numId w:val="10"/>
        </w:numPr>
        <w:spacing w:before="100" w:beforeAutospacing="1" w:after="100" w:afterAutospacing="1" w:line="360" w:lineRule="auto"/>
        <w:contextualSpacing/>
        <w:rPr>
          <w:rFonts w:ascii="Cambria" w:eastAsia="Times New Roman" w:hAnsi="Cambria" w:cs="Times New Roman"/>
          <w:color w:val="2B2C28"/>
          <w:sz w:val="24"/>
          <w:szCs w:val="24"/>
        </w:rPr>
      </w:pPr>
      <w:r w:rsidRPr="008A737A">
        <w:rPr>
          <w:rFonts w:ascii="Cambria" w:eastAsia="Times New Roman" w:hAnsi="Cambria" w:cs="Times New Roman"/>
          <w:b/>
          <w:bCs/>
          <w:color w:val="2B2C28"/>
          <w:sz w:val="24"/>
          <w:szCs w:val="24"/>
        </w:rPr>
        <w:t>Home Energy Assistance Program (HEAP)</w:t>
      </w:r>
      <w:r w:rsidRPr="008A737A">
        <w:rPr>
          <w:rFonts w:ascii="Cambria" w:eastAsia="Times New Roman" w:hAnsi="Cambria" w:cs="Times New Roman"/>
          <w:color w:val="2B2C28"/>
          <w:sz w:val="24"/>
          <w:szCs w:val="24"/>
        </w:rPr>
        <w:t> – provides a direct payment to an eligible client’s utility bill to help offset the cost of heating or cooling their home.</w:t>
      </w:r>
    </w:p>
    <w:p w14:paraId="588A1FB2" w14:textId="77777777" w:rsidR="00E95EDF" w:rsidRPr="00E937C1" w:rsidRDefault="00E95EDF" w:rsidP="00E95EDF">
      <w:pPr>
        <w:numPr>
          <w:ilvl w:val="1"/>
          <w:numId w:val="10"/>
        </w:numPr>
        <w:spacing w:before="100" w:beforeAutospacing="1" w:after="100" w:afterAutospacing="1" w:line="360" w:lineRule="auto"/>
        <w:contextualSpacing/>
        <w:rPr>
          <w:rFonts w:ascii="Cambria" w:eastAsia="Times New Roman" w:hAnsi="Cambria" w:cs="Times New Roman"/>
          <w:color w:val="2B2C28"/>
          <w:sz w:val="24"/>
          <w:szCs w:val="24"/>
        </w:rPr>
      </w:pPr>
      <w:r w:rsidRPr="008A737A">
        <w:rPr>
          <w:rFonts w:ascii="Cambria" w:eastAsia="Times New Roman" w:hAnsi="Cambria" w:cs="Times New Roman"/>
          <w:b/>
          <w:bCs/>
          <w:color w:val="2B2C28"/>
          <w:sz w:val="24"/>
          <w:szCs w:val="24"/>
        </w:rPr>
        <w:t>Energy Crisis Intervention Program (ECIP)</w:t>
      </w:r>
      <w:r w:rsidRPr="008A737A">
        <w:rPr>
          <w:rFonts w:ascii="Cambria" w:eastAsia="Times New Roman" w:hAnsi="Cambria" w:cs="Times New Roman"/>
          <w:color w:val="2B2C28"/>
          <w:sz w:val="24"/>
          <w:szCs w:val="24"/>
        </w:rPr>
        <w:t xml:space="preserve"> – </w:t>
      </w:r>
      <w:proofErr w:type="gramStart"/>
      <w:r w:rsidRPr="008A737A">
        <w:rPr>
          <w:rFonts w:ascii="Cambria" w:eastAsia="Times New Roman" w:hAnsi="Cambria" w:cs="Times New Roman"/>
          <w:color w:val="2B2C28"/>
          <w:sz w:val="24"/>
          <w:szCs w:val="24"/>
        </w:rPr>
        <w:t>provides assistance to</w:t>
      </w:r>
      <w:proofErr w:type="gramEnd"/>
      <w:r w:rsidRPr="008A737A">
        <w:rPr>
          <w:rFonts w:ascii="Cambria" w:eastAsia="Times New Roman" w:hAnsi="Cambria" w:cs="Times New Roman"/>
          <w:color w:val="2B2C28"/>
          <w:sz w:val="24"/>
          <w:szCs w:val="24"/>
        </w:rPr>
        <w:t xml:space="preserve"> low-income households that are in a crisis situation. Eligibility for ECIP is the same as it is for HEAP except a Shut Off Notice from the Utility Company must have been received by the client prior to application.</w:t>
      </w:r>
    </w:p>
    <w:p w14:paraId="51094BFB" w14:textId="77777777" w:rsidR="00E95EDF" w:rsidRPr="00793A23" w:rsidRDefault="00E95EDF" w:rsidP="00471268">
      <w:pPr>
        <w:spacing w:after="0" w:line="360" w:lineRule="auto"/>
        <w:rPr>
          <w:rFonts w:ascii="Cambria" w:hAnsi="Cambria"/>
          <w:b/>
          <w:bCs/>
          <w:sz w:val="32"/>
          <w:szCs w:val="32"/>
          <w:u w:val="single"/>
        </w:rPr>
      </w:pPr>
    </w:p>
    <w:p w14:paraId="1D4FCC77" w14:textId="3C50ABFC" w:rsidR="008D7A6E" w:rsidRPr="00793A23" w:rsidRDefault="00650681" w:rsidP="00471268">
      <w:pPr>
        <w:spacing w:after="0" w:line="360" w:lineRule="auto"/>
        <w:rPr>
          <w:rFonts w:ascii="Cambria" w:hAnsi="Cambria"/>
          <w:color w:val="2B2C28"/>
          <w:sz w:val="24"/>
          <w:szCs w:val="24"/>
        </w:rPr>
      </w:pPr>
      <w:r w:rsidRPr="00793A23">
        <w:rPr>
          <w:rFonts w:ascii="Cambria" w:hAnsi="Cambria"/>
          <w:sz w:val="24"/>
          <w:szCs w:val="24"/>
        </w:rPr>
        <w:t xml:space="preserve">Phone number: </w:t>
      </w:r>
      <w:r w:rsidRPr="00793A23">
        <w:rPr>
          <w:rFonts w:ascii="Cambria" w:hAnsi="Cambria"/>
          <w:color w:val="2B2C28"/>
          <w:sz w:val="24"/>
          <w:szCs w:val="24"/>
        </w:rPr>
        <w:t>(209) 723-3201</w:t>
      </w:r>
      <w:r w:rsidRPr="00793A23">
        <w:rPr>
          <w:rFonts w:ascii="Cambria" w:hAnsi="Cambria"/>
          <w:color w:val="2B2C28"/>
          <w:sz w:val="24"/>
          <w:szCs w:val="24"/>
        </w:rPr>
        <w:t xml:space="preserve"> |</w:t>
      </w:r>
      <w:r w:rsidR="00015D24" w:rsidRPr="00793A23">
        <w:rPr>
          <w:rFonts w:ascii="Cambria" w:hAnsi="Cambria"/>
          <w:color w:val="2B2C28"/>
          <w:sz w:val="24"/>
          <w:szCs w:val="24"/>
        </w:rPr>
        <w:t>|</w:t>
      </w:r>
      <w:r w:rsidRPr="00793A23">
        <w:rPr>
          <w:rFonts w:ascii="Cambria" w:hAnsi="Cambria"/>
          <w:color w:val="2B2C28"/>
          <w:sz w:val="24"/>
          <w:szCs w:val="24"/>
        </w:rPr>
        <w:t xml:space="preserve"> Call </w:t>
      </w:r>
      <w:r w:rsidR="00BD5203" w:rsidRPr="00793A23">
        <w:rPr>
          <w:rFonts w:ascii="Cambria" w:hAnsi="Cambria"/>
          <w:color w:val="2B2C28"/>
          <w:sz w:val="24"/>
          <w:szCs w:val="24"/>
        </w:rPr>
        <w:t xml:space="preserve">to make an appointment </w:t>
      </w:r>
      <w:r w:rsidRPr="00793A23">
        <w:rPr>
          <w:rFonts w:ascii="Cambria" w:hAnsi="Cambria"/>
          <w:color w:val="2B2C28"/>
          <w:sz w:val="24"/>
          <w:szCs w:val="24"/>
        </w:rPr>
        <w:t>for an</w:t>
      </w:r>
      <w:r w:rsidR="00075678" w:rsidRPr="00793A23">
        <w:rPr>
          <w:rFonts w:ascii="Cambria" w:hAnsi="Cambria"/>
          <w:color w:val="2B2C28"/>
          <w:sz w:val="24"/>
          <w:szCs w:val="24"/>
        </w:rPr>
        <w:t xml:space="preserve"> in-person interview with one of the Intake Workers. </w:t>
      </w:r>
      <w:r w:rsidR="00015D24" w:rsidRPr="00793A23">
        <w:rPr>
          <w:rFonts w:ascii="Cambria" w:hAnsi="Cambria"/>
          <w:color w:val="2B2C28"/>
          <w:sz w:val="24"/>
          <w:szCs w:val="24"/>
        </w:rPr>
        <w:t>Bring the needed documents to the appointment</w:t>
      </w:r>
      <w:r w:rsidR="002078E8" w:rsidRPr="00793A23">
        <w:rPr>
          <w:rFonts w:ascii="Cambria" w:hAnsi="Cambria"/>
          <w:color w:val="2B2C28"/>
          <w:sz w:val="24"/>
          <w:szCs w:val="24"/>
        </w:rPr>
        <w:t xml:space="preserve">. </w:t>
      </w:r>
    </w:p>
    <w:p w14:paraId="06065336" w14:textId="6B05A86B" w:rsidR="00FB330C" w:rsidRDefault="00FB330C" w:rsidP="00793A23">
      <w:pPr>
        <w:rPr>
          <w:rFonts w:ascii="Cambria" w:hAnsi="Cambria"/>
          <w:color w:val="2B2C28"/>
          <w:sz w:val="24"/>
          <w:szCs w:val="24"/>
        </w:rPr>
      </w:pPr>
      <w:r w:rsidRPr="00793A23">
        <w:rPr>
          <w:rFonts w:ascii="Cambria" w:hAnsi="Cambria"/>
          <w:color w:val="2B2C28"/>
          <w:sz w:val="24"/>
          <w:szCs w:val="24"/>
        </w:rPr>
        <w:t>Hours of operation: 07:30AM to 6PM</w:t>
      </w:r>
    </w:p>
    <w:p w14:paraId="531B11E6" w14:textId="44660B23" w:rsidR="00793A23" w:rsidRDefault="00C07C1F" w:rsidP="00793A23">
      <w:pPr>
        <w:rPr>
          <w:rFonts w:ascii="Cambria" w:hAnsi="Cambria"/>
          <w:sz w:val="24"/>
          <w:szCs w:val="24"/>
        </w:rPr>
      </w:pPr>
      <w:r>
        <w:rPr>
          <w:rFonts w:ascii="Cambria" w:hAnsi="Cambria"/>
          <w:sz w:val="24"/>
          <w:szCs w:val="24"/>
        </w:rPr>
        <w:t xml:space="preserve">Website: </w:t>
      </w:r>
      <w:hyperlink r:id="rId9" w:history="1">
        <w:r w:rsidRPr="00DF0666">
          <w:rPr>
            <w:rStyle w:val="Hyperlink"/>
            <w:rFonts w:ascii="Cambria" w:hAnsi="Cambria"/>
            <w:sz w:val="24"/>
            <w:szCs w:val="24"/>
          </w:rPr>
          <w:t>https://mercedcaa.org/our-programs/home-repair-energy-saving-services/do-you-qualify/</w:t>
        </w:r>
      </w:hyperlink>
      <w:r>
        <w:rPr>
          <w:rFonts w:ascii="Cambria" w:hAnsi="Cambria"/>
          <w:sz w:val="24"/>
          <w:szCs w:val="24"/>
        </w:rPr>
        <w:t xml:space="preserve"> </w:t>
      </w:r>
    </w:p>
    <w:p w14:paraId="17E58BD0" w14:textId="77777777" w:rsidR="00C07C1F" w:rsidRPr="00793A23" w:rsidRDefault="00C07C1F" w:rsidP="00793A23">
      <w:pPr>
        <w:rPr>
          <w:rFonts w:ascii="Cambria" w:hAnsi="Cambria"/>
          <w:sz w:val="24"/>
          <w:szCs w:val="24"/>
        </w:rPr>
      </w:pPr>
    </w:p>
    <w:p w14:paraId="569DB762" w14:textId="7FF0498B" w:rsidR="00D37E4D" w:rsidRPr="00793A23" w:rsidRDefault="00793A23" w:rsidP="00793A23">
      <w:pPr>
        <w:rPr>
          <w:rFonts w:ascii="Cambria" w:hAnsi="Cambria"/>
          <w:b/>
          <w:bCs/>
          <w:sz w:val="24"/>
          <w:szCs w:val="24"/>
        </w:rPr>
      </w:pPr>
      <w:r w:rsidRPr="00793A23">
        <w:rPr>
          <w:rFonts w:ascii="Cambria" w:hAnsi="Cambria"/>
          <w:b/>
          <w:bCs/>
          <w:sz w:val="24"/>
          <w:szCs w:val="24"/>
        </w:rPr>
        <w:t xml:space="preserve">To Apply for Utility Assistance and Weatherization, </w:t>
      </w:r>
      <w:r w:rsidR="00E95EDF">
        <w:rPr>
          <w:rFonts w:ascii="Cambria" w:hAnsi="Cambria"/>
          <w:b/>
          <w:bCs/>
          <w:sz w:val="24"/>
          <w:szCs w:val="24"/>
        </w:rPr>
        <w:t>bring the following:</w:t>
      </w:r>
    </w:p>
    <w:p w14:paraId="5E7422D9" w14:textId="77777777" w:rsidR="00793A23" w:rsidRDefault="00793A23" w:rsidP="00556628">
      <w:pPr>
        <w:pStyle w:val="ListParagraph"/>
        <w:numPr>
          <w:ilvl w:val="0"/>
          <w:numId w:val="8"/>
        </w:numPr>
        <w:spacing w:after="0" w:line="360" w:lineRule="auto"/>
        <w:rPr>
          <w:rFonts w:ascii="Cambria" w:hAnsi="Cambria"/>
          <w:sz w:val="24"/>
          <w:szCs w:val="24"/>
        </w:rPr>
      </w:pPr>
      <w:r w:rsidRPr="00793A23">
        <w:rPr>
          <w:rFonts w:ascii="Cambria" w:hAnsi="Cambria"/>
          <w:sz w:val="24"/>
          <w:szCs w:val="24"/>
        </w:rPr>
        <w:t xml:space="preserve">Valid government-issued photo </w:t>
      </w:r>
      <w:proofErr w:type="gramStart"/>
      <w:r w:rsidRPr="00793A23">
        <w:rPr>
          <w:rFonts w:ascii="Cambria" w:hAnsi="Cambria"/>
          <w:sz w:val="24"/>
          <w:szCs w:val="24"/>
        </w:rPr>
        <w:t>ID’s</w:t>
      </w:r>
      <w:proofErr w:type="gramEnd"/>
      <w:r w:rsidRPr="00793A23">
        <w:rPr>
          <w:rFonts w:ascii="Cambria" w:hAnsi="Cambria"/>
          <w:sz w:val="24"/>
          <w:szCs w:val="24"/>
        </w:rPr>
        <w:t xml:space="preserve"> for every adult in the household.</w:t>
      </w:r>
    </w:p>
    <w:p w14:paraId="10C2C3CD" w14:textId="77777777" w:rsidR="00793A23" w:rsidRDefault="00793A23" w:rsidP="00556628">
      <w:pPr>
        <w:pStyle w:val="ListParagraph"/>
        <w:numPr>
          <w:ilvl w:val="0"/>
          <w:numId w:val="8"/>
        </w:numPr>
        <w:spacing w:after="0" w:line="360" w:lineRule="auto"/>
        <w:rPr>
          <w:rFonts w:ascii="Cambria" w:hAnsi="Cambria"/>
          <w:sz w:val="24"/>
          <w:szCs w:val="24"/>
        </w:rPr>
      </w:pPr>
      <w:r w:rsidRPr="00793A23">
        <w:rPr>
          <w:rFonts w:ascii="Cambria" w:hAnsi="Cambria"/>
          <w:sz w:val="24"/>
          <w:szCs w:val="24"/>
        </w:rPr>
        <w:t>Valid Social Security cards or proof of Social Security numbers for everyone living in the household (medical cards, shot records and birth certificate are acceptable only for children of 18 or younger).</w:t>
      </w:r>
    </w:p>
    <w:p w14:paraId="30655AFE" w14:textId="77777777" w:rsidR="00793A23" w:rsidRDefault="00793A23" w:rsidP="00556628">
      <w:pPr>
        <w:pStyle w:val="ListParagraph"/>
        <w:numPr>
          <w:ilvl w:val="0"/>
          <w:numId w:val="8"/>
        </w:numPr>
        <w:spacing w:after="0" w:line="360" w:lineRule="auto"/>
        <w:rPr>
          <w:rFonts w:ascii="Cambria" w:hAnsi="Cambria"/>
          <w:sz w:val="24"/>
          <w:szCs w:val="24"/>
        </w:rPr>
      </w:pPr>
      <w:r w:rsidRPr="00793A23">
        <w:rPr>
          <w:rFonts w:ascii="Cambria" w:hAnsi="Cambria"/>
          <w:sz w:val="24"/>
          <w:szCs w:val="24"/>
        </w:rPr>
        <w:t>Verification of total household income (</w:t>
      </w:r>
      <w:proofErr w:type="gramStart"/>
      <w:r w:rsidRPr="00793A23">
        <w:rPr>
          <w:rFonts w:ascii="Cambria" w:hAnsi="Cambria"/>
          <w:sz w:val="24"/>
          <w:szCs w:val="24"/>
        </w:rPr>
        <w:t>Gross, before</w:t>
      </w:r>
      <w:proofErr w:type="gramEnd"/>
      <w:r w:rsidRPr="00793A23">
        <w:rPr>
          <w:rFonts w:ascii="Cambria" w:hAnsi="Cambria"/>
          <w:sz w:val="24"/>
          <w:szCs w:val="24"/>
        </w:rPr>
        <w:t xml:space="preserve"> taxes) for the last 6 weeks. Cal Works/TANF recipients must provide a current Notice of Action or Memo from your </w:t>
      </w:r>
      <w:r w:rsidRPr="00793A23">
        <w:rPr>
          <w:rFonts w:ascii="Cambria" w:hAnsi="Cambria"/>
          <w:sz w:val="24"/>
          <w:szCs w:val="24"/>
        </w:rPr>
        <w:lastRenderedPageBreak/>
        <w:t>case worker showing amounts received for the month. SSI/SSA recipients must have a current benefit letter from the Social Security Office, or bank statement showing direct deposit of funds. Proof of Unemployment Benefits, Disability, Child Support, Retirement, Alimony, etc., must be dated within the last 6 weeks. Each person living in your household who is 19 years and older and receives NO income, needs to fill out and sign the CSD-43B Survey of No Income and Expenses </w:t>
      </w:r>
      <w:hyperlink r:id="rId10" w:history="1">
        <w:r w:rsidRPr="00793A23">
          <w:rPr>
            <w:rStyle w:val="Hyperlink"/>
            <w:rFonts w:ascii="Cambria" w:hAnsi="Cambria"/>
            <w:sz w:val="24"/>
            <w:szCs w:val="24"/>
          </w:rPr>
          <w:t>to include with your application</w:t>
        </w:r>
      </w:hyperlink>
      <w:r w:rsidRPr="00793A23">
        <w:rPr>
          <w:rFonts w:ascii="Cambria" w:hAnsi="Cambria"/>
          <w:sz w:val="24"/>
          <w:szCs w:val="24"/>
        </w:rPr>
        <w:t>.</w:t>
      </w:r>
    </w:p>
    <w:p w14:paraId="381F5615" w14:textId="3B608722" w:rsidR="00793A23" w:rsidRDefault="00793A23" w:rsidP="00556628">
      <w:pPr>
        <w:pStyle w:val="ListParagraph"/>
        <w:numPr>
          <w:ilvl w:val="0"/>
          <w:numId w:val="8"/>
        </w:numPr>
        <w:spacing w:after="0" w:line="360" w:lineRule="auto"/>
        <w:rPr>
          <w:rFonts w:ascii="Cambria" w:hAnsi="Cambria"/>
          <w:sz w:val="24"/>
          <w:szCs w:val="24"/>
        </w:rPr>
      </w:pPr>
      <w:r w:rsidRPr="00793A23">
        <w:rPr>
          <w:rFonts w:ascii="Cambria" w:hAnsi="Cambria"/>
          <w:sz w:val="24"/>
          <w:szCs w:val="24"/>
        </w:rPr>
        <w:t>A copy of all electricity, propane, natural gas, heating oil, and firewood bills from the last 6 weeks for your household. Bills must include all pages, and show account number, name, physical address, mailing address, billing date &amp; due date, total current charges &amp; any previous balance. Closing bills, altered bills, and accounts in collection are not acceptable.</w:t>
      </w:r>
    </w:p>
    <w:p w14:paraId="012D05ED" w14:textId="374624A6" w:rsidR="00793A23" w:rsidRDefault="00793A23" w:rsidP="00556628">
      <w:pPr>
        <w:pStyle w:val="ListParagraph"/>
        <w:spacing w:after="0" w:line="360" w:lineRule="auto"/>
        <w:rPr>
          <w:rFonts w:ascii="Cambria" w:hAnsi="Cambria"/>
          <w:sz w:val="24"/>
          <w:szCs w:val="24"/>
        </w:rPr>
      </w:pPr>
    </w:p>
    <w:p w14:paraId="18F8B3EC" w14:textId="77777777" w:rsidR="00D37E4D" w:rsidRPr="00793A23" w:rsidRDefault="00D37E4D" w:rsidP="00556628">
      <w:pPr>
        <w:pStyle w:val="ListParagraph"/>
        <w:spacing w:after="0" w:line="360" w:lineRule="auto"/>
        <w:rPr>
          <w:rFonts w:ascii="Cambria" w:hAnsi="Cambria"/>
          <w:sz w:val="24"/>
          <w:szCs w:val="24"/>
        </w:rPr>
      </w:pPr>
    </w:p>
    <w:p w14:paraId="25362724" w14:textId="77777777" w:rsidR="00793A23" w:rsidRPr="00793A23" w:rsidRDefault="00793A23" w:rsidP="00556628">
      <w:pPr>
        <w:spacing w:after="0" w:line="360" w:lineRule="auto"/>
        <w:contextualSpacing/>
        <w:rPr>
          <w:rFonts w:ascii="Cambria" w:hAnsi="Cambria"/>
          <w:b/>
          <w:bCs/>
          <w:sz w:val="24"/>
          <w:szCs w:val="24"/>
        </w:rPr>
      </w:pPr>
      <w:r w:rsidRPr="00793A23">
        <w:rPr>
          <w:rFonts w:ascii="Cambria" w:hAnsi="Cambria"/>
          <w:b/>
          <w:bCs/>
          <w:sz w:val="24"/>
          <w:szCs w:val="24"/>
        </w:rPr>
        <w:t>Weatherization Applications require Additional documents:</w:t>
      </w:r>
    </w:p>
    <w:p w14:paraId="058565A8" w14:textId="77777777" w:rsidR="00731255" w:rsidRDefault="00793A23" w:rsidP="00556628">
      <w:pPr>
        <w:pStyle w:val="ListParagraph"/>
        <w:numPr>
          <w:ilvl w:val="0"/>
          <w:numId w:val="9"/>
        </w:numPr>
        <w:spacing w:after="0" w:line="360" w:lineRule="auto"/>
        <w:rPr>
          <w:rFonts w:ascii="Cambria" w:hAnsi="Cambria"/>
          <w:sz w:val="24"/>
          <w:szCs w:val="24"/>
        </w:rPr>
      </w:pPr>
      <w:r w:rsidRPr="00731255">
        <w:rPr>
          <w:rFonts w:ascii="Cambria" w:hAnsi="Cambria"/>
          <w:sz w:val="24"/>
          <w:szCs w:val="24"/>
        </w:rPr>
        <w:t>If you are applying for Weatherization for a home that you own and occupy, provide a copy of the deed, title, or property tax papers, for proof of ownership.</w:t>
      </w:r>
    </w:p>
    <w:p w14:paraId="384B753D" w14:textId="29DB830A" w:rsidR="00471268" w:rsidRDefault="00793A23" w:rsidP="00793A23">
      <w:pPr>
        <w:pStyle w:val="ListParagraph"/>
        <w:numPr>
          <w:ilvl w:val="0"/>
          <w:numId w:val="9"/>
        </w:numPr>
        <w:spacing w:after="0" w:line="360" w:lineRule="auto"/>
        <w:rPr>
          <w:rFonts w:ascii="Cambria" w:hAnsi="Cambria"/>
          <w:sz w:val="24"/>
          <w:szCs w:val="24"/>
        </w:rPr>
      </w:pPr>
      <w:r w:rsidRPr="00731255">
        <w:rPr>
          <w:rFonts w:ascii="Cambria" w:hAnsi="Cambria"/>
          <w:sz w:val="24"/>
          <w:szCs w:val="24"/>
        </w:rPr>
        <w:t>If you are applying for Weatherization for a home that you rent and occupy, include with your application a document (handwritten is acceptable) which provides the owner’s name, mailing address, and telephone number. MCCAA will contact the owner to complete some mandatory paperwork before we will be able to continue.</w:t>
      </w:r>
    </w:p>
    <w:p w14:paraId="63EF2E14" w14:textId="2AB13E9C" w:rsidR="00471268" w:rsidRDefault="00717B72" w:rsidP="00EC291A">
      <w:pPr>
        <w:pStyle w:val="ListParagraph"/>
        <w:spacing w:after="0" w:line="360" w:lineRule="auto"/>
        <w:rPr>
          <w:rFonts w:ascii="Cambria" w:hAnsi="Cambria"/>
          <w:sz w:val="24"/>
          <w:szCs w:val="24"/>
        </w:rPr>
      </w:pPr>
      <w:r w:rsidRPr="00E40455">
        <w:rPr>
          <w:rFonts w:ascii="Cambria" w:hAnsi="Cambria"/>
          <w:noProof/>
          <w:sz w:val="24"/>
          <w:szCs w:val="24"/>
        </w:rPr>
        <mc:AlternateContent>
          <mc:Choice Requires="wps">
            <w:drawing>
              <wp:anchor distT="0" distB="0" distL="114300" distR="114300" simplePos="0" relativeHeight="251665408" behindDoc="0" locked="0" layoutInCell="1" allowOverlap="1" wp14:anchorId="0DF7B681" wp14:editId="742ABCFF">
                <wp:simplePos x="0" y="0"/>
                <wp:positionH relativeFrom="column">
                  <wp:posOffset>-838200</wp:posOffset>
                </wp:positionH>
                <wp:positionV relativeFrom="paragraph">
                  <wp:posOffset>286385</wp:posOffset>
                </wp:positionV>
                <wp:extent cx="7524750" cy="6985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7524750" cy="698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D0230" id="Rectangle 5" o:spid="_x0000_s1026" style="position:absolute;margin-left:-66pt;margin-top:22.55pt;width:592.5pt;height: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" fillcolor="#5b9bd5 [3208]" strokecolor="#5b9bd5 [3208]" strokeweight="1pt"/>
            </w:pict>
          </mc:Fallback>
        </mc:AlternateContent>
      </w:r>
    </w:p>
    <w:p w14:paraId="16D0FE1F" w14:textId="4E3D2F21" w:rsidR="00717B72" w:rsidRDefault="00717B72" w:rsidP="00EC291A">
      <w:pPr>
        <w:pStyle w:val="ListParagraph"/>
        <w:spacing w:after="0" w:line="360" w:lineRule="auto"/>
        <w:rPr>
          <w:rFonts w:ascii="Cambria" w:hAnsi="Cambria"/>
          <w:sz w:val="24"/>
          <w:szCs w:val="24"/>
        </w:rPr>
      </w:pPr>
    </w:p>
    <w:p w14:paraId="1B36BFCD" w14:textId="0249DE63" w:rsidR="00717B72" w:rsidRPr="00977F17" w:rsidRDefault="00717B72" w:rsidP="00717B72">
      <w:pPr>
        <w:spacing w:after="0" w:line="360" w:lineRule="auto"/>
        <w:rPr>
          <w:rFonts w:ascii="Cambria" w:hAnsi="Cambria"/>
          <w:b/>
          <w:bCs/>
          <w:sz w:val="32"/>
          <w:szCs w:val="32"/>
          <w:u w:val="single"/>
        </w:rPr>
      </w:pPr>
      <w:r w:rsidRPr="00977F17">
        <w:rPr>
          <w:rFonts w:ascii="Cambria" w:hAnsi="Cambria"/>
          <w:b/>
          <w:bCs/>
          <w:sz w:val="32"/>
          <w:szCs w:val="32"/>
          <w:u w:val="single"/>
        </w:rPr>
        <w:t xml:space="preserve">Covid-19 California </w:t>
      </w:r>
      <w:r w:rsidR="00D77236" w:rsidRPr="00977F17">
        <w:rPr>
          <w:rFonts w:ascii="Cambria" w:hAnsi="Cambria"/>
          <w:b/>
          <w:bCs/>
          <w:sz w:val="32"/>
          <w:szCs w:val="32"/>
          <w:u w:val="single"/>
        </w:rPr>
        <w:t>Rent Assistance</w:t>
      </w:r>
    </w:p>
    <w:p w14:paraId="5B53D9DF" w14:textId="083F34FF" w:rsidR="00977F17" w:rsidRDefault="00D77236" w:rsidP="00717B72">
      <w:pPr>
        <w:pStyle w:val="ListParagraph"/>
        <w:numPr>
          <w:ilvl w:val="0"/>
          <w:numId w:val="12"/>
        </w:numPr>
        <w:spacing w:after="0" w:line="360" w:lineRule="auto"/>
        <w:rPr>
          <w:rStyle w:val="Strong"/>
          <w:rFonts w:ascii="Cambria" w:hAnsi="Cambria"/>
          <w:b w:val="0"/>
          <w:bCs w:val="0"/>
          <w:color w:val="464646"/>
          <w:sz w:val="24"/>
          <w:szCs w:val="24"/>
          <w:shd w:val="clear" w:color="auto" w:fill="FFFFFF"/>
        </w:rPr>
      </w:pPr>
      <w:r w:rsidRPr="00977F17">
        <w:rPr>
          <w:rFonts w:ascii="Cambria" w:hAnsi="Cambria"/>
          <w:sz w:val="24"/>
          <w:szCs w:val="24"/>
        </w:rPr>
        <w:t xml:space="preserve">Call the </w:t>
      </w:r>
      <w:r w:rsidR="003E7A1C" w:rsidRPr="00977F17">
        <w:rPr>
          <w:rFonts w:ascii="Cambria" w:hAnsi="Cambria"/>
          <w:color w:val="464646"/>
          <w:sz w:val="24"/>
          <w:szCs w:val="24"/>
          <w:shd w:val="clear" w:color="auto" w:fill="FFFFFF"/>
        </w:rPr>
        <w:t>CA COVID-19 Rent Relief Call Center at </w:t>
      </w:r>
      <w:r w:rsidR="003E7A1C" w:rsidRPr="00977F17">
        <w:rPr>
          <w:rStyle w:val="Strong"/>
          <w:rFonts w:ascii="Cambria" w:hAnsi="Cambria"/>
          <w:color w:val="464646"/>
          <w:sz w:val="24"/>
          <w:szCs w:val="24"/>
          <w:shd w:val="clear" w:color="auto" w:fill="FFFFFF"/>
        </w:rPr>
        <w:t>833-430-2122</w:t>
      </w:r>
      <w:r w:rsidR="00977F17">
        <w:rPr>
          <w:rStyle w:val="Strong"/>
          <w:rFonts w:ascii="Cambria" w:hAnsi="Cambria"/>
          <w:color w:val="464646"/>
          <w:sz w:val="24"/>
          <w:szCs w:val="24"/>
          <w:shd w:val="clear" w:color="auto" w:fill="FFFFFF"/>
        </w:rPr>
        <w:t xml:space="preserve"> </w:t>
      </w:r>
      <w:r w:rsidR="00977F17">
        <w:rPr>
          <w:rStyle w:val="Strong"/>
          <w:rFonts w:ascii="Cambria" w:hAnsi="Cambria"/>
          <w:b w:val="0"/>
          <w:bCs w:val="0"/>
          <w:color w:val="464646"/>
          <w:sz w:val="24"/>
          <w:szCs w:val="24"/>
          <w:shd w:val="clear" w:color="auto" w:fill="FFFFFF"/>
        </w:rPr>
        <w:t>to start an application.</w:t>
      </w:r>
    </w:p>
    <w:p w14:paraId="24DBE2B5" w14:textId="57E187ED" w:rsidR="003E7A1C" w:rsidRDefault="003E7A1C" w:rsidP="00717B72">
      <w:pPr>
        <w:pStyle w:val="ListParagraph"/>
        <w:numPr>
          <w:ilvl w:val="0"/>
          <w:numId w:val="12"/>
        </w:numPr>
        <w:spacing w:after="0" w:line="360" w:lineRule="auto"/>
        <w:rPr>
          <w:rFonts w:ascii="Cambria" w:hAnsi="Cambria"/>
          <w:color w:val="464646"/>
          <w:sz w:val="24"/>
          <w:szCs w:val="24"/>
          <w:shd w:val="clear" w:color="auto" w:fill="FFFFFF"/>
        </w:rPr>
      </w:pPr>
      <w:r w:rsidRPr="00977F17">
        <w:rPr>
          <w:rStyle w:val="Strong"/>
          <w:rFonts w:ascii="Cambria" w:hAnsi="Cambria"/>
          <w:b w:val="0"/>
          <w:bCs w:val="0"/>
          <w:color w:val="464646"/>
          <w:sz w:val="24"/>
          <w:szCs w:val="24"/>
          <w:shd w:val="clear" w:color="auto" w:fill="FFFFFF"/>
        </w:rPr>
        <w:t xml:space="preserve">Call </w:t>
      </w:r>
      <w:r w:rsidRPr="00977F17">
        <w:rPr>
          <w:rStyle w:val="Strong"/>
          <w:rFonts w:ascii="Cambria" w:hAnsi="Cambria"/>
          <w:color w:val="464646"/>
          <w:sz w:val="24"/>
          <w:szCs w:val="24"/>
          <w:shd w:val="clear" w:color="auto" w:fill="FFFFFF"/>
        </w:rPr>
        <w:t>833-687-0967</w:t>
      </w:r>
      <w:r w:rsidRPr="00977F17">
        <w:rPr>
          <w:rFonts w:ascii="Cambria" w:hAnsi="Cambria"/>
          <w:color w:val="464646"/>
          <w:sz w:val="24"/>
          <w:szCs w:val="24"/>
          <w:shd w:val="clear" w:color="auto" w:fill="FFFFFF"/>
        </w:rPr>
        <w:t xml:space="preserve"> for assistance </w:t>
      </w:r>
      <w:r w:rsidR="00B07BC5" w:rsidRPr="00977F17">
        <w:rPr>
          <w:rFonts w:ascii="Cambria" w:hAnsi="Cambria"/>
          <w:color w:val="464646"/>
          <w:sz w:val="24"/>
          <w:szCs w:val="24"/>
          <w:shd w:val="clear" w:color="auto" w:fill="FFFFFF"/>
        </w:rPr>
        <w:t xml:space="preserve">in </w:t>
      </w:r>
      <w:r w:rsidR="00B07BC5" w:rsidRPr="00977F17">
        <w:rPr>
          <w:rFonts w:ascii="Cambria" w:hAnsi="Cambria"/>
          <w:color w:val="464646"/>
          <w:sz w:val="24"/>
          <w:szCs w:val="24"/>
          <w:shd w:val="clear" w:color="auto" w:fill="FFFFFF"/>
        </w:rPr>
        <w:t>another language, or to get help to see if you’re eligible, help you fill out an application, or upload required paperwork, schedule an appointment with an organization near you</w:t>
      </w:r>
      <w:r w:rsidR="00977F17">
        <w:rPr>
          <w:rFonts w:ascii="Cambria" w:hAnsi="Cambria"/>
          <w:color w:val="464646"/>
          <w:sz w:val="24"/>
          <w:szCs w:val="24"/>
          <w:shd w:val="clear" w:color="auto" w:fill="FFFFFF"/>
        </w:rPr>
        <w:t>.</w:t>
      </w:r>
    </w:p>
    <w:p w14:paraId="022868CA" w14:textId="68595F83" w:rsidR="006327B0" w:rsidRDefault="006327B0" w:rsidP="006327B0">
      <w:pPr>
        <w:spacing w:after="0" w:line="360" w:lineRule="auto"/>
        <w:rPr>
          <w:rFonts w:ascii="Cambria" w:hAnsi="Cambria"/>
          <w:color w:val="464646"/>
          <w:sz w:val="24"/>
          <w:szCs w:val="24"/>
          <w:shd w:val="clear" w:color="auto" w:fill="FFFFFF"/>
        </w:rPr>
      </w:pPr>
    </w:p>
    <w:p w14:paraId="47B215CE" w14:textId="6372C6C8" w:rsidR="006327B0" w:rsidRDefault="006327B0" w:rsidP="006327B0">
      <w:pPr>
        <w:spacing w:after="0" w:line="360" w:lineRule="auto"/>
        <w:rPr>
          <w:rFonts w:ascii="Cambria" w:hAnsi="Cambria"/>
          <w:color w:val="464646"/>
          <w:sz w:val="24"/>
          <w:szCs w:val="24"/>
          <w:shd w:val="clear" w:color="auto" w:fill="FFFFFF"/>
        </w:rPr>
      </w:pPr>
      <w:r>
        <w:rPr>
          <w:rFonts w:ascii="Cambria" w:hAnsi="Cambria"/>
          <w:color w:val="464646"/>
          <w:sz w:val="24"/>
          <w:szCs w:val="24"/>
          <w:shd w:val="clear" w:color="auto" w:fill="FFFFFF"/>
        </w:rPr>
        <w:t xml:space="preserve">Website: </w:t>
      </w:r>
      <w:hyperlink r:id="rId11" w:history="1">
        <w:r w:rsidRPr="00DF0666">
          <w:rPr>
            <w:rStyle w:val="Hyperlink"/>
            <w:rFonts w:ascii="Cambria" w:hAnsi="Cambria"/>
            <w:sz w:val="24"/>
            <w:szCs w:val="24"/>
            <w:shd w:val="clear" w:color="auto" w:fill="FFFFFF"/>
          </w:rPr>
          <w:t>https://housing.ca.gov/covid_rr/index.html</w:t>
        </w:r>
      </w:hyperlink>
      <w:r>
        <w:rPr>
          <w:rFonts w:ascii="Cambria" w:hAnsi="Cambria"/>
          <w:color w:val="464646"/>
          <w:sz w:val="24"/>
          <w:szCs w:val="24"/>
          <w:shd w:val="clear" w:color="auto" w:fill="FFFFFF"/>
        </w:rPr>
        <w:t xml:space="preserve"> </w:t>
      </w:r>
    </w:p>
    <w:p w14:paraId="17373ACE" w14:textId="77777777" w:rsidR="00007168" w:rsidRPr="00F5188A" w:rsidRDefault="00007168" w:rsidP="002C282B">
      <w:pPr>
        <w:spacing w:after="0" w:line="360" w:lineRule="auto"/>
        <w:contextualSpacing/>
        <w:rPr>
          <w:rFonts w:ascii="Cambria" w:hAnsi="Cambria"/>
          <w:b/>
          <w:bCs/>
          <w:sz w:val="24"/>
          <w:szCs w:val="24"/>
        </w:rPr>
      </w:pPr>
      <w:r w:rsidRPr="00F5188A">
        <w:rPr>
          <w:rFonts w:ascii="Cambria" w:hAnsi="Cambria"/>
          <w:b/>
          <w:bCs/>
          <w:sz w:val="24"/>
          <w:szCs w:val="24"/>
        </w:rPr>
        <w:lastRenderedPageBreak/>
        <w:t>Program Details</w:t>
      </w:r>
    </w:p>
    <w:p w14:paraId="3CD7A4FD" w14:textId="77777777" w:rsidR="00007168" w:rsidRPr="00F5188A" w:rsidRDefault="00007168" w:rsidP="002C282B">
      <w:pPr>
        <w:pStyle w:val="ListParagraph"/>
        <w:numPr>
          <w:ilvl w:val="0"/>
          <w:numId w:val="14"/>
        </w:numPr>
        <w:spacing w:after="0" w:line="360" w:lineRule="auto"/>
        <w:rPr>
          <w:rFonts w:ascii="Cambria" w:hAnsi="Cambria"/>
          <w:sz w:val="24"/>
          <w:szCs w:val="24"/>
        </w:rPr>
      </w:pPr>
      <w:r w:rsidRPr="00F5188A">
        <w:rPr>
          <w:rFonts w:ascii="Cambria" w:hAnsi="Cambria"/>
          <w:sz w:val="24"/>
          <w:szCs w:val="24"/>
        </w:rPr>
        <w:t>Who can apply?</w:t>
      </w:r>
    </w:p>
    <w:p w14:paraId="0F14F38A" w14:textId="77777777" w:rsidR="00F5188A" w:rsidRDefault="00007168" w:rsidP="002C282B">
      <w:pPr>
        <w:pStyle w:val="ListParagraph"/>
        <w:numPr>
          <w:ilvl w:val="0"/>
          <w:numId w:val="15"/>
        </w:numPr>
        <w:spacing w:after="0" w:line="360" w:lineRule="auto"/>
        <w:rPr>
          <w:rFonts w:ascii="Cambria" w:hAnsi="Cambria"/>
          <w:sz w:val="24"/>
          <w:szCs w:val="24"/>
        </w:rPr>
      </w:pPr>
      <w:r w:rsidRPr="00F5188A">
        <w:rPr>
          <w:rFonts w:ascii="Cambria" w:hAnsi="Cambria"/>
          <w:sz w:val="24"/>
          <w:szCs w:val="24"/>
        </w:rPr>
        <w:t>Landlords</w:t>
      </w:r>
    </w:p>
    <w:p w14:paraId="579D58B4" w14:textId="31CF9D5F" w:rsidR="00007168" w:rsidRDefault="00007168" w:rsidP="002C282B">
      <w:pPr>
        <w:pStyle w:val="ListParagraph"/>
        <w:numPr>
          <w:ilvl w:val="0"/>
          <w:numId w:val="15"/>
        </w:numPr>
        <w:spacing w:after="0" w:line="360" w:lineRule="auto"/>
        <w:rPr>
          <w:rFonts w:ascii="Cambria" w:hAnsi="Cambria"/>
          <w:sz w:val="24"/>
          <w:szCs w:val="24"/>
        </w:rPr>
      </w:pPr>
      <w:r w:rsidRPr="00F5188A">
        <w:rPr>
          <w:rFonts w:ascii="Cambria" w:hAnsi="Cambria"/>
          <w:sz w:val="24"/>
          <w:szCs w:val="24"/>
        </w:rPr>
        <w:t>Renters</w:t>
      </w:r>
    </w:p>
    <w:p w14:paraId="04D50DBF" w14:textId="77777777" w:rsidR="00F5188A" w:rsidRPr="00F5188A" w:rsidRDefault="00F5188A" w:rsidP="002C282B">
      <w:pPr>
        <w:pStyle w:val="ListParagraph"/>
        <w:spacing w:after="0" w:line="360" w:lineRule="auto"/>
        <w:ind w:left="1080"/>
        <w:rPr>
          <w:rFonts w:ascii="Cambria" w:hAnsi="Cambria"/>
          <w:sz w:val="24"/>
          <w:szCs w:val="24"/>
        </w:rPr>
      </w:pPr>
    </w:p>
    <w:p w14:paraId="4A60C2FD" w14:textId="77777777" w:rsidR="00007168" w:rsidRPr="00F5188A" w:rsidRDefault="00007168" w:rsidP="002C282B">
      <w:pPr>
        <w:spacing w:after="0" w:line="360" w:lineRule="auto"/>
        <w:contextualSpacing/>
        <w:rPr>
          <w:rFonts w:ascii="Cambria" w:hAnsi="Cambria"/>
          <w:b/>
          <w:bCs/>
          <w:sz w:val="24"/>
          <w:szCs w:val="24"/>
        </w:rPr>
      </w:pPr>
      <w:r w:rsidRPr="00F5188A">
        <w:rPr>
          <w:rFonts w:ascii="Cambria" w:hAnsi="Cambria"/>
          <w:b/>
          <w:bCs/>
          <w:sz w:val="24"/>
          <w:szCs w:val="24"/>
        </w:rPr>
        <w:t>What’s covered?</w:t>
      </w:r>
    </w:p>
    <w:p w14:paraId="7D253654" w14:textId="77777777" w:rsidR="00007168" w:rsidRPr="00F5188A" w:rsidRDefault="00007168" w:rsidP="002C282B">
      <w:pPr>
        <w:pStyle w:val="ListParagraph"/>
        <w:numPr>
          <w:ilvl w:val="0"/>
          <w:numId w:val="16"/>
        </w:numPr>
        <w:spacing w:after="0" w:line="360" w:lineRule="auto"/>
        <w:rPr>
          <w:rFonts w:ascii="Cambria" w:hAnsi="Cambria"/>
          <w:sz w:val="24"/>
          <w:szCs w:val="24"/>
        </w:rPr>
      </w:pPr>
      <w:r w:rsidRPr="00F5188A">
        <w:rPr>
          <w:rFonts w:ascii="Cambria" w:hAnsi="Cambria"/>
          <w:sz w:val="24"/>
          <w:szCs w:val="24"/>
        </w:rPr>
        <w:t>UNPAID RENT</w:t>
      </w:r>
    </w:p>
    <w:p w14:paraId="17A22D3A" w14:textId="77777777" w:rsidR="00007168" w:rsidRPr="00007168" w:rsidRDefault="00007168" w:rsidP="002C282B">
      <w:pPr>
        <w:spacing w:after="0" w:line="360" w:lineRule="auto"/>
        <w:ind w:left="360"/>
        <w:contextualSpacing/>
        <w:rPr>
          <w:rFonts w:ascii="Cambria" w:hAnsi="Cambria"/>
          <w:sz w:val="24"/>
          <w:szCs w:val="24"/>
        </w:rPr>
      </w:pPr>
      <w:r w:rsidRPr="00007168">
        <w:rPr>
          <w:rFonts w:ascii="Cambria" w:hAnsi="Cambria"/>
          <w:sz w:val="24"/>
          <w:szCs w:val="24"/>
        </w:rPr>
        <w:t>Landlords who participate in the CA COVID-19 Rent Relief program can get reimbursed for an eligible renter’s unpaid rent.</w:t>
      </w:r>
    </w:p>
    <w:p w14:paraId="43ADD586" w14:textId="77777777" w:rsidR="00007168" w:rsidRPr="00007168" w:rsidRDefault="00007168" w:rsidP="002C282B">
      <w:pPr>
        <w:spacing w:after="0" w:line="360" w:lineRule="auto"/>
        <w:ind w:left="360"/>
        <w:contextualSpacing/>
        <w:rPr>
          <w:rFonts w:ascii="Cambria" w:hAnsi="Cambria"/>
          <w:sz w:val="24"/>
          <w:szCs w:val="24"/>
        </w:rPr>
      </w:pPr>
      <w:r w:rsidRPr="00007168">
        <w:rPr>
          <w:rFonts w:ascii="Cambria" w:hAnsi="Cambria"/>
          <w:sz w:val="24"/>
          <w:szCs w:val="24"/>
        </w:rPr>
        <w:t>Eligible renters whose landlords choose not to participate in the program may apply on their own and receive assistance for unpaid rent.</w:t>
      </w:r>
    </w:p>
    <w:p w14:paraId="7EE54C25" w14:textId="77777777" w:rsidR="00007168" w:rsidRPr="005950C7" w:rsidRDefault="00007168" w:rsidP="002C282B">
      <w:pPr>
        <w:pStyle w:val="ListParagraph"/>
        <w:numPr>
          <w:ilvl w:val="0"/>
          <w:numId w:val="16"/>
        </w:numPr>
        <w:spacing w:after="0" w:line="360" w:lineRule="auto"/>
        <w:rPr>
          <w:rFonts w:ascii="Cambria" w:hAnsi="Cambria"/>
          <w:sz w:val="24"/>
          <w:szCs w:val="24"/>
        </w:rPr>
      </w:pPr>
      <w:r w:rsidRPr="005950C7">
        <w:rPr>
          <w:rFonts w:ascii="Cambria" w:hAnsi="Cambria"/>
          <w:sz w:val="24"/>
          <w:szCs w:val="24"/>
        </w:rPr>
        <w:t>UPCOMING RENT</w:t>
      </w:r>
    </w:p>
    <w:p w14:paraId="3DA718CF" w14:textId="77777777" w:rsidR="00007168" w:rsidRPr="00007168" w:rsidRDefault="00007168" w:rsidP="002C282B">
      <w:pPr>
        <w:spacing w:after="0" w:line="360" w:lineRule="auto"/>
        <w:ind w:firstLine="360"/>
        <w:contextualSpacing/>
        <w:rPr>
          <w:rFonts w:ascii="Cambria" w:hAnsi="Cambria"/>
          <w:sz w:val="24"/>
          <w:szCs w:val="24"/>
        </w:rPr>
      </w:pPr>
      <w:r w:rsidRPr="00007168">
        <w:rPr>
          <w:rFonts w:ascii="Cambria" w:hAnsi="Cambria"/>
          <w:sz w:val="24"/>
          <w:szCs w:val="24"/>
        </w:rPr>
        <w:t>Eligible renters can receive financial assistance for their upcoming monthly rent, too.</w:t>
      </w:r>
    </w:p>
    <w:p w14:paraId="4E6F904B" w14:textId="77777777" w:rsidR="00007168" w:rsidRPr="005950C7" w:rsidRDefault="00007168" w:rsidP="002C282B">
      <w:pPr>
        <w:pStyle w:val="ListParagraph"/>
        <w:numPr>
          <w:ilvl w:val="0"/>
          <w:numId w:val="16"/>
        </w:numPr>
        <w:spacing w:after="0" w:line="360" w:lineRule="auto"/>
        <w:rPr>
          <w:rFonts w:ascii="Cambria" w:hAnsi="Cambria"/>
          <w:sz w:val="24"/>
          <w:szCs w:val="24"/>
        </w:rPr>
      </w:pPr>
      <w:r w:rsidRPr="005950C7">
        <w:rPr>
          <w:rFonts w:ascii="Cambria" w:hAnsi="Cambria"/>
          <w:sz w:val="24"/>
          <w:szCs w:val="24"/>
        </w:rPr>
        <w:t>UTILITY ASSISTANCE</w:t>
      </w:r>
    </w:p>
    <w:p w14:paraId="28FF77F2" w14:textId="77777777" w:rsidR="00007168" w:rsidRPr="00007168" w:rsidRDefault="00007168" w:rsidP="002C282B">
      <w:pPr>
        <w:spacing w:after="0" w:line="360" w:lineRule="auto"/>
        <w:ind w:left="360"/>
        <w:contextualSpacing/>
        <w:rPr>
          <w:rFonts w:ascii="Cambria" w:hAnsi="Cambria"/>
          <w:sz w:val="24"/>
          <w:szCs w:val="24"/>
        </w:rPr>
      </w:pPr>
      <w:r w:rsidRPr="00007168">
        <w:rPr>
          <w:rFonts w:ascii="Cambria" w:hAnsi="Cambria"/>
          <w:sz w:val="24"/>
          <w:szCs w:val="24"/>
        </w:rPr>
        <w:t>Eligible renters may also receive assistance for unpaid utility payments will be compensated at 100% of cost and paid directly to the utility provider. Some restrictions apply.</w:t>
      </w:r>
    </w:p>
    <w:p w14:paraId="01F6B8BE" w14:textId="23BD27EC" w:rsidR="00717B72" w:rsidRPr="002C282B" w:rsidRDefault="00717B72" w:rsidP="002C282B">
      <w:pPr>
        <w:spacing w:after="0" w:line="360" w:lineRule="auto"/>
        <w:rPr>
          <w:rFonts w:ascii="Cambria" w:hAnsi="Cambria"/>
          <w:sz w:val="24"/>
          <w:szCs w:val="24"/>
        </w:rPr>
      </w:pPr>
    </w:p>
    <w:p w14:paraId="38DAB0E9" w14:textId="615062E7" w:rsidR="005D7F8D" w:rsidRPr="00E40455" w:rsidRDefault="005D7F8D" w:rsidP="00EC291A">
      <w:pPr>
        <w:pStyle w:val="ListParagraph"/>
        <w:spacing w:after="0" w:line="360" w:lineRule="auto"/>
        <w:rPr>
          <w:rFonts w:ascii="Cambria" w:hAnsi="Cambria"/>
          <w:sz w:val="24"/>
          <w:szCs w:val="24"/>
        </w:rPr>
      </w:pPr>
      <w:r w:rsidRPr="00E40455">
        <w:rPr>
          <w:rFonts w:ascii="Cambria" w:hAnsi="Cambria"/>
          <w:noProof/>
          <w:sz w:val="24"/>
          <w:szCs w:val="24"/>
        </w:rPr>
        <mc:AlternateContent>
          <mc:Choice Requires="wps">
            <w:drawing>
              <wp:anchor distT="0" distB="0" distL="114300" distR="114300" simplePos="0" relativeHeight="251659264" behindDoc="0" locked="0" layoutInCell="1" allowOverlap="1" wp14:anchorId="7971FAC3" wp14:editId="378589D8">
                <wp:simplePos x="0" y="0"/>
                <wp:positionH relativeFrom="column">
                  <wp:posOffset>-749300</wp:posOffset>
                </wp:positionH>
                <wp:positionV relativeFrom="paragraph">
                  <wp:posOffset>180340</wp:posOffset>
                </wp:positionV>
                <wp:extent cx="7524750" cy="698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7524750" cy="6985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68FEC" id="Rectangle 1" o:spid="_x0000_s1026" style="position:absolute;margin-left:-59pt;margin-top:14.2pt;width:592.5pt;height: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" fillcolor="#5b9bd5 [3208]" strokecolor="#5b9bd5 [3208]" strokeweight="1pt"/>
            </w:pict>
          </mc:Fallback>
        </mc:AlternateContent>
      </w:r>
    </w:p>
    <w:p w14:paraId="371A48EB" w14:textId="066C2DC1" w:rsidR="005D7F8D" w:rsidRPr="00E40455" w:rsidRDefault="005D7F8D" w:rsidP="00EC291A">
      <w:pPr>
        <w:pStyle w:val="ListParagraph"/>
        <w:spacing w:after="0" w:line="360" w:lineRule="auto"/>
        <w:rPr>
          <w:rFonts w:ascii="Cambria" w:hAnsi="Cambria"/>
          <w:sz w:val="24"/>
          <w:szCs w:val="24"/>
        </w:rPr>
      </w:pPr>
    </w:p>
    <w:p w14:paraId="78539723" w14:textId="5A71F64F" w:rsidR="005D7F8D" w:rsidRPr="00E40455" w:rsidRDefault="006164F1" w:rsidP="00EC291A">
      <w:pPr>
        <w:spacing w:after="0" w:line="360" w:lineRule="auto"/>
        <w:contextualSpacing/>
        <w:rPr>
          <w:rFonts w:ascii="Cambria" w:hAnsi="Cambria"/>
          <w:b/>
          <w:bCs/>
          <w:sz w:val="32"/>
          <w:szCs w:val="32"/>
          <w:u w:val="single"/>
        </w:rPr>
      </w:pPr>
      <w:r w:rsidRPr="00E40455">
        <w:rPr>
          <w:rFonts w:ascii="Cambria" w:hAnsi="Cambria"/>
          <w:b/>
          <w:bCs/>
          <w:sz w:val="32"/>
          <w:szCs w:val="32"/>
          <w:u w:val="single"/>
        </w:rPr>
        <w:t>LEGAL SERVICES</w:t>
      </w:r>
    </w:p>
    <w:p w14:paraId="0C99BC08" w14:textId="7A252C6F" w:rsidR="006164F1" w:rsidRPr="00F07044" w:rsidRDefault="003816A5" w:rsidP="00EC291A">
      <w:pPr>
        <w:pStyle w:val="ListParagraph"/>
        <w:numPr>
          <w:ilvl w:val="0"/>
          <w:numId w:val="4"/>
        </w:numPr>
        <w:spacing w:after="0" w:line="360" w:lineRule="auto"/>
        <w:rPr>
          <w:rStyle w:val="lrzxr"/>
          <w:rFonts w:ascii="Cambria" w:hAnsi="Cambria"/>
          <w:sz w:val="24"/>
          <w:szCs w:val="24"/>
        </w:rPr>
      </w:pPr>
      <w:hyperlink r:id="rId12" w:tgtFrame="_blank" w:history="1">
        <w:r w:rsidR="006164F1" w:rsidRPr="00E40455">
          <w:rPr>
            <w:rStyle w:val="Hyperlink"/>
            <w:rFonts w:ascii="Cambria" w:hAnsi="Cambria" w:cs="Open Sans"/>
            <w:b/>
            <w:bCs/>
            <w:color w:val="03A9F4"/>
            <w:sz w:val="24"/>
            <w:szCs w:val="24"/>
            <w:shd w:val="clear" w:color="auto" w:fill="FFFFFF"/>
          </w:rPr>
          <w:t>Central California Legal Services, Inc</w:t>
        </w:r>
      </w:hyperlink>
      <w:r w:rsidR="006164F1" w:rsidRPr="00E40455">
        <w:rPr>
          <w:rFonts w:ascii="Cambria" w:hAnsi="Cambria" w:cs="Open Sans"/>
          <w:color w:val="3366FF"/>
          <w:sz w:val="24"/>
          <w:szCs w:val="24"/>
          <w:shd w:val="clear" w:color="auto" w:fill="FFFFFF"/>
        </w:rPr>
        <w:t>.</w:t>
      </w:r>
      <w:r w:rsidR="006164F1" w:rsidRPr="00E40455">
        <w:rPr>
          <w:rFonts w:ascii="Cambria" w:hAnsi="Cambria" w:cs="Open Sans"/>
          <w:color w:val="000000"/>
          <w:sz w:val="24"/>
          <w:szCs w:val="24"/>
          <w:shd w:val="clear" w:color="auto" w:fill="FFFFFF"/>
        </w:rPr>
        <w:t> </w:t>
      </w:r>
      <w:r w:rsidR="00495DA7" w:rsidRPr="00F07044">
        <w:rPr>
          <w:rStyle w:val="lrzxr"/>
          <w:rFonts w:ascii="Cambria" w:hAnsi="Cambria"/>
          <w:sz w:val="24"/>
          <w:szCs w:val="24"/>
        </w:rPr>
        <w:t xml:space="preserve"> </w:t>
      </w:r>
    </w:p>
    <w:p w14:paraId="6AA0CAFE" w14:textId="5AEA8DA3" w:rsidR="00F07044" w:rsidRPr="00F07044" w:rsidRDefault="00F07044" w:rsidP="001D47A0">
      <w:pPr>
        <w:pStyle w:val="ListParagraph"/>
        <w:spacing w:after="0" w:line="360" w:lineRule="auto"/>
        <w:rPr>
          <w:rStyle w:val="lrzxr"/>
          <w:rFonts w:ascii="Cambria" w:hAnsi="Cambria"/>
          <w:sz w:val="24"/>
          <w:szCs w:val="24"/>
        </w:rPr>
      </w:pPr>
      <w:r>
        <w:rPr>
          <w:rStyle w:val="lrzxr"/>
          <w:rFonts w:ascii="Roboto" w:hAnsi="Roboto"/>
          <w:color w:val="202124"/>
          <w:sz w:val="21"/>
          <w:szCs w:val="21"/>
          <w:shd w:val="clear" w:color="auto" w:fill="FFFFFF"/>
        </w:rPr>
        <w:t>Phone number: 800-675-8001</w:t>
      </w:r>
      <w:r w:rsidR="00F16666">
        <w:rPr>
          <w:rStyle w:val="lrzxr"/>
          <w:rFonts w:ascii="Roboto" w:hAnsi="Roboto"/>
          <w:color w:val="202124"/>
          <w:sz w:val="21"/>
          <w:szCs w:val="21"/>
          <w:shd w:val="clear" w:color="auto" w:fill="FFFFFF"/>
        </w:rPr>
        <w:t xml:space="preserve"> (General </w:t>
      </w:r>
      <w:r w:rsidR="00495DA7">
        <w:rPr>
          <w:rStyle w:val="lrzxr"/>
          <w:rFonts w:ascii="Roboto" w:hAnsi="Roboto"/>
          <w:color w:val="202124"/>
          <w:sz w:val="21"/>
          <w:szCs w:val="21"/>
          <w:shd w:val="clear" w:color="auto" w:fill="FFFFFF"/>
        </w:rPr>
        <w:t>Help Line) || 800-657-8001 ext. 1271 (Health Help Line)</w:t>
      </w:r>
    </w:p>
    <w:p w14:paraId="52DB6EC2" w14:textId="771223D1" w:rsidR="00F07044" w:rsidRDefault="00F07044" w:rsidP="00F07044">
      <w:pPr>
        <w:pStyle w:val="ListParagraph"/>
        <w:spacing w:after="0" w:line="360" w:lineRule="auto"/>
        <w:rPr>
          <w:rStyle w:val="lrzxr"/>
          <w:rFonts w:ascii="Roboto" w:hAnsi="Roboto"/>
          <w:color w:val="202124"/>
          <w:sz w:val="21"/>
          <w:szCs w:val="21"/>
          <w:shd w:val="clear" w:color="auto" w:fill="FFFFFF"/>
        </w:rPr>
      </w:pPr>
      <w:r>
        <w:rPr>
          <w:rStyle w:val="lrzxr"/>
          <w:rFonts w:ascii="Roboto" w:hAnsi="Roboto"/>
          <w:color w:val="202124"/>
          <w:sz w:val="21"/>
          <w:szCs w:val="21"/>
          <w:shd w:val="clear" w:color="auto" w:fill="FFFFFF"/>
        </w:rPr>
        <w:t xml:space="preserve">Address: </w:t>
      </w:r>
      <w:r>
        <w:rPr>
          <w:rStyle w:val="w8qarf"/>
          <w:rFonts w:ascii="Roboto" w:hAnsi="Roboto"/>
          <w:b/>
          <w:bCs/>
          <w:color w:val="202124"/>
          <w:sz w:val="21"/>
          <w:szCs w:val="21"/>
          <w:shd w:val="clear" w:color="auto" w:fill="FFFFFF"/>
        </w:rPr>
        <w:t> </w:t>
      </w:r>
      <w:r>
        <w:rPr>
          <w:rStyle w:val="lrzxr"/>
          <w:rFonts w:ascii="Roboto" w:hAnsi="Roboto"/>
          <w:color w:val="202124"/>
          <w:sz w:val="21"/>
          <w:szCs w:val="21"/>
          <w:shd w:val="clear" w:color="auto" w:fill="FFFFFF"/>
        </w:rPr>
        <w:t>1640 N St #200, Merced, CA 95340</w:t>
      </w:r>
    </w:p>
    <w:p w14:paraId="0DF5101A" w14:textId="0511FD5D" w:rsidR="001D47A0" w:rsidRDefault="001D47A0" w:rsidP="00F07044">
      <w:pPr>
        <w:pStyle w:val="ListParagraph"/>
        <w:spacing w:after="0" w:line="360" w:lineRule="auto"/>
        <w:rPr>
          <w:rStyle w:val="lrzxr"/>
          <w:rFonts w:ascii="Roboto" w:hAnsi="Roboto"/>
          <w:color w:val="202124"/>
          <w:sz w:val="21"/>
          <w:szCs w:val="21"/>
          <w:shd w:val="clear" w:color="auto" w:fill="FFFFFF"/>
        </w:rPr>
      </w:pPr>
      <w:r>
        <w:rPr>
          <w:rStyle w:val="lrzxr"/>
          <w:rFonts w:ascii="Roboto" w:hAnsi="Roboto"/>
          <w:color w:val="202124"/>
          <w:sz w:val="21"/>
          <w:szCs w:val="21"/>
          <w:shd w:val="clear" w:color="auto" w:fill="FFFFFF"/>
        </w:rPr>
        <w:t>Hours of operation: Monday to Friday 08:30AM – 12PM, 1PM – 4:30PM</w:t>
      </w:r>
    </w:p>
    <w:p w14:paraId="1E3192A2" w14:textId="7A78C0E7" w:rsidR="00A86341" w:rsidRPr="00E40455" w:rsidRDefault="00A86341" w:rsidP="00F07044">
      <w:pPr>
        <w:pStyle w:val="ListParagraph"/>
        <w:spacing w:after="0" w:line="360" w:lineRule="auto"/>
        <w:rPr>
          <w:rFonts w:ascii="Cambria" w:hAnsi="Cambria"/>
          <w:sz w:val="24"/>
          <w:szCs w:val="24"/>
        </w:rPr>
      </w:pPr>
      <w:r>
        <w:rPr>
          <w:rStyle w:val="lrzxr"/>
          <w:rFonts w:ascii="Roboto" w:hAnsi="Roboto"/>
          <w:color w:val="202124"/>
          <w:sz w:val="21"/>
          <w:szCs w:val="21"/>
          <w:shd w:val="clear" w:color="auto" w:fill="FFFFFF"/>
        </w:rPr>
        <w:t xml:space="preserve">Website: </w:t>
      </w:r>
      <w:r w:rsidRPr="00A86341">
        <w:rPr>
          <w:rStyle w:val="lrzxr"/>
          <w:rFonts w:ascii="Roboto" w:hAnsi="Roboto"/>
          <w:color w:val="202124"/>
          <w:sz w:val="21"/>
          <w:szCs w:val="21"/>
          <w:shd w:val="clear" w:color="auto" w:fill="FFFFFF"/>
        </w:rPr>
        <w:t>https://www.centralcallegal.org/</w:t>
      </w:r>
    </w:p>
    <w:p w14:paraId="61031AC0" w14:textId="77534CD7" w:rsidR="006164F1" w:rsidRPr="002403E5" w:rsidRDefault="006164F1" w:rsidP="00EC291A">
      <w:pPr>
        <w:pStyle w:val="ListParagraph"/>
        <w:numPr>
          <w:ilvl w:val="0"/>
          <w:numId w:val="5"/>
        </w:numPr>
        <w:spacing w:after="0" w:line="360" w:lineRule="auto"/>
        <w:rPr>
          <w:rFonts w:ascii="Cambria" w:hAnsi="Cambria"/>
          <w:sz w:val="24"/>
          <w:szCs w:val="24"/>
        </w:rPr>
      </w:pPr>
      <w:r w:rsidRPr="00E40455">
        <w:rPr>
          <w:rFonts w:ascii="Cambria" w:hAnsi="Cambria" w:cs="Open Sans"/>
          <w:color w:val="000000"/>
          <w:sz w:val="24"/>
          <w:szCs w:val="24"/>
          <w:shd w:val="clear" w:color="auto" w:fill="FFFFFF"/>
        </w:rPr>
        <w:t xml:space="preserve">a non-profit law firm that provides free legal advice to older adults and low-income individuals. Some of the services offered include advice on utility service disconnections, health care access, illegal workplace terminations, </w:t>
      </w:r>
      <w:r w:rsidRPr="00E40455">
        <w:rPr>
          <w:rFonts w:ascii="Cambria" w:hAnsi="Cambria" w:cs="Open Sans"/>
          <w:color w:val="000000"/>
          <w:sz w:val="24"/>
          <w:szCs w:val="24"/>
          <w:shd w:val="clear" w:color="auto" w:fill="FFFFFF"/>
        </w:rPr>
        <w:lastRenderedPageBreak/>
        <w:t xml:space="preserve">elder abuse prevention, tenant/landlord disputes, free legal foreclosure assistance, education law, consumer debts and taxpayer assistance.  </w:t>
      </w:r>
    </w:p>
    <w:p w14:paraId="51B7D761" w14:textId="77777777" w:rsidR="002403E5" w:rsidRPr="002403E5" w:rsidRDefault="002403E5" w:rsidP="002403E5">
      <w:pPr>
        <w:pStyle w:val="ListParagraph"/>
        <w:spacing w:after="0" w:line="360" w:lineRule="auto"/>
        <w:ind w:left="1440"/>
        <w:rPr>
          <w:rFonts w:ascii="Cambria" w:hAnsi="Cambria"/>
          <w:sz w:val="24"/>
          <w:szCs w:val="24"/>
        </w:rPr>
      </w:pPr>
    </w:p>
    <w:p w14:paraId="2E0F6A62" w14:textId="7D797206" w:rsidR="002403E5" w:rsidRPr="00555F9C" w:rsidRDefault="002403E5" w:rsidP="00555F9C">
      <w:pPr>
        <w:pStyle w:val="ListParagraph"/>
        <w:numPr>
          <w:ilvl w:val="0"/>
          <w:numId w:val="4"/>
        </w:numPr>
        <w:spacing w:after="0" w:line="360" w:lineRule="auto"/>
        <w:rPr>
          <w:rFonts w:ascii="Cambria" w:hAnsi="Cambria"/>
          <w:b/>
          <w:bCs/>
          <w:sz w:val="24"/>
          <w:szCs w:val="24"/>
        </w:rPr>
      </w:pPr>
      <w:r w:rsidRPr="00555F9C">
        <w:rPr>
          <w:rFonts w:ascii="Cambria" w:hAnsi="Cambria" w:cs="Arial"/>
          <w:b/>
          <w:bCs/>
          <w:color w:val="37362E"/>
          <w:sz w:val="24"/>
          <w:szCs w:val="24"/>
          <w:shd w:val="clear" w:color="auto" w:fill="FDFDFD"/>
        </w:rPr>
        <w:t>Merced County Area Agency on Aging</w:t>
      </w:r>
      <w:r w:rsidRPr="00555F9C">
        <w:rPr>
          <w:rFonts w:ascii="Cambria" w:hAnsi="Cambria" w:cs="Arial"/>
          <w:b/>
          <w:bCs/>
          <w:color w:val="37362E"/>
          <w:sz w:val="24"/>
          <w:szCs w:val="24"/>
          <w:shd w:val="clear" w:color="auto" w:fill="FDFDFD"/>
        </w:rPr>
        <w:t xml:space="preserve"> Legal Services</w:t>
      </w:r>
    </w:p>
    <w:p w14:paraId="328BB574" w14:textId="77777777" w:rsidR="00555F9C" w:rsidRPr="00555F9C" w:rsidRDefault="002403E5" w:rsidP="00555F9C">
      <w:pPr>
        <w:pStyle w:val="ListParagraph"/>
        <w:spacing w:after="0" w:line="360" w:lineRule="auto"/>
        <w:rPr>
          <w:rFonts w:ascii="Cambria" w:hAnsi="Cambria" w:cs="Arial"/>
          <w:color w:val="37362E"/>
          <w:sz w:val="24"/>
          <w:szCs w:val="24"/>
          <w:shd w:val="clear" w:color="auto" w:fill="FDFDFD"/>
        </w:rPr>
      </w:pPr>
      <w:r w:rsidRPr="00555F9C">
        <w:rPr>
          <w:rFonts w:ascii="Cambria" w:hAnsi="Cambria" w:cs="Arial"/>
          <w:color w:val="37362E"/>
          <w:sz w:val="24"/>
          <w:szCs w:val="24"/>
          <w:shd w:val="clear" w:color="auto" w:fill="FDFDFD"/>
        </w:rPr>
        <w:t>Phone number</w:t>
      </w:r>
      <w:r w:rsidR="00555F9C" w:rsidRPr="00555F9C">
        <w:rPr>
          <w:rFonts w:ascii="Cambria" w:hAnsi="Cambria" w:cs="Arial"/>
          <w:color w:val="37362E"/>
          <w:sz w:val="24"/>
          <w:szCs w:val="24"/>
          <w:shd w:val="clear" w:color="auto" w:fill="FDFDFD"/>
        </w:rPr>
        <w:t xml:space="preserve"> for information</w:t>
      </w:r>
      <w:r w:rsidRPr="00555F9C">
        <w:rPr>
          <w:rFonts w:ascii="Cambria" w:hAnsi="Cambria" w:cs="Arial"/>
          <w:color w:val="37362E"/>
          <w:sz w:val="24"/>
          <w:szCs w:val="24"/>
          <w:shd w:val="clear" w:color="auto" w:fill="FDFDFD"/>
        </w:rPr>
        <w:t xml:space="preserve">: </w:t>
      </w:r>
      <w:r w:rsidR="00555F9C" w:rsidRPr="00555F9C">
        <w:rPr>
          <w:rFonts w:ascii="Cambria" w:hAnsi="Cambria" w:cs="Arial"/>
          <w:color w:val="37362E"/>
          <w:sz w:val="24"/>
          <w:szCs w:val="24"/>
          <w:shd w:val="clear" w:color="auto" w:fill="FDFDFD"/>
        </w:rPr>
        <w:t>(209) 385-7550 or 1-800-510-2020</w:t>
      </w:r>
    </w:p>
    <w:p w14:paraId="37184DAF" w14:textId="1B676806" w:rsidR="002403E5" w:rsidRPr="00555F9C" w:rsidRDefault="00555F9C" w:rsidP="00555F9C">
      <w:pPr>
        <w:pStyle w:val="ListParagraph"/>
        <w:spacing w:after="0" w:line="360" w:lineRule="auto"/>
        <w:rPr>
          <w:rFonts w:ascii="Cambria" w:hAnsi="Cambria"/>
          <w:sz w:val="24"/>
          <w:szCs w:val="24"/>
        </w:rPr>
      </w:pPr>
      <w:r w:rsidRPr="00555F9C">
        <w:rPr>
          <w:rFonts w:ascii="Cambria" w:hAnsi="Cambria" w:cs="Arial"/>
          <w:color w:val="37362E"/>
          <w:sz w:val="24"/>
          <w:szCs w:val="24"/>
          <w:shd w:val="clear" w:color="auto" w:fill="FDFDFD"/>
        </w:rPr>
        <w:t xml:space="preserve">Phone number for appointments: </w:t>
      </w:r>
      <w:r w:rsidRPr="00555F9C">
        <w:rPr>
          <w:rFonts w:ascii="Cambria" w:hAnsi="Cambria" w:cs="Arial"/>
          <w:color w:val="37362E"/>
          <w:sz w:val="24"/>
          <w:szCs w:val="24"/>
          <w:shd w:val="clear" w:color="auto" w:fill="FDFDFD"/>
        </w:rPr>
        <w:t>(209) 723-5466</w:t>
      </w:r>
    </w:p>
    <w:p w14:paraId="67AB781D" w14:textId="77777777" w:rsidR="00A967F0" w:rsidRPr="00E40455" w:rsidRDefault="00A967F0" w:rsidP="00EC291A">
      <w:pPr>
        <w:pStyle w:val="ListParagraph"/>
        <w:spacing w:after="0" w:line="360" w:lineRule="auto"/>
        <w:ind w:left="1440"/>
        <w:rPr>
          <w:rFonts w:ascii="Cambria" w:hAnsi="Cambria"/>
          <w:sz w:val="24"/>
          <w:szCs w:val="24"/>
        </w:rPr>
      </w:pPr>
    </w:p>
    <w:p w14:paraId="5CE6D0C4" w14:textId="30F57B23" w:rsidR="00B87889" w:rsidRPr="00E40455" w:rsidRDefault="00B87889" w:rsidP="00B87889">
      <w:pPr>
        <w:rPr>
          <w:rFonts w:ascii="Cambria" w:hAnsi="Cambria"/>
          <w:i/>
          <w:iCs/>
          <w:sz w:val="20"/>
          <w:szCs w:val="20"/>
        </w:rPr>
      </w:pPr>
    </w:p>
    <w:sectPr w:rsidR="00B87889" w:rsidRPr="00E40455" w:rsidSect="00E36826">
      <w:headerReference w:type="default" r:id="rId13"/>
      <w:footerReference w:type="default" r:id="rId14"/>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AEE14" w14:textId="77777777" w:rsidR="003816A5" w:rsidRDefault="003816A5">
      <w:pPr>
        <w:spacing w:after="0" w:line="240" w:lineRule="auto"/>
      </w:pPr>
      <w:r>
        <w:separator/>
      </w:r>
    </w:p>
  </w:endnote>
  <w:endnote w:type="continuationSeparator" w:id="0">
    <w:p w14:paraId="2C1EE474" w14:textId="77777777" w:rsidR="003816A5" w:rsidRDefault="003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D49D9" w14:textId="4FEC6911" w:rsidR="00CF6D32" w:rsidRPr="00CF6D32" w:rsidRDefault="00FF75D5">
    <w:pPr>
      <w:pStyle w:val="Footer"/>
      <w:rPr>
        <w:rFonts w:ascii="Cambria" w:hAnsi="Cambria"/>
        <w:sz w:val="18"/>
        <w:szCs w:val="18"/>
      </w:rPr>
    </w:pPr>
    <w:r w:rsidRPr="00E36826">
      <w:rPr>
        <w:rFonts w:ascii="Cambria" w:hAnsi="Cambria"/>
        <w:sz w:val="16"/>
        <w:szCs w:val="16"/>
      </w:rPr>
      <w:t>Reference</w:t>
    </w:r>
    <w:r w:rsidR="00130C89" w:rsidRPr="00E36826">
      <w:rPr>
        <w:rFonts w:ascii="Cambria" w:hAnsi="Cambria"/>
        <w:sz w:val="16"/>
        <w:szCs w:val="16"/>
      </w:rPr>
      <w:t>/s:</w:t>
    </w:r>
    <w:r w:rsidR="00130C89">
      <w:rPr>
        <w:rFonts w:ascii="Cambria" w:hAnsi="Cambria"/>
        <w:sz w:val="18"/>
        <w:szCs w:val="18"/>
      </w:rPr>
      <w:t xml:space="preserve"> </w:t>
    </w:r>
    <w:hyperlink r:id="rId1" w:history="1">
      <w:r w:rsidR="00E36826" w:rsidRPr="00E36826">
        <w:rPr>
          <w:rStyle w:val="Hyperlink"/>
          <w:rFonts w:ascii="Cambria" w:hAnsi="Cambria"/>
          <w:sz w:val="16"/>
          <w:szCs w:val="16"/>
        </w:rPr>
        <w:t>https://www.co.merced.ca.us/3712/Rental-Utility-Assistance-Program</w:t>
      </w:r>
    </w:hyperlink>
    <w:r w:rsidR="00E36826" w:rsidRPr="00E36826">
      <w:rPr>
        <w:rFonts w:ascii="Cambria" w:hAnsi="Cambria"/>
        <w:sz w:val="16"/>
        <w:szCs w:val="16"/>
      </w:rPr>
      <w:t xml:space="preserve"> | </w:t>
    </w:r>
    <w:hyperlink r:id="rId2" w:history="1">
      <w:r w:rsidR="00E36826" w:rsidRPr="00E36826">
        <w:rPr>
          <w:rStyle w:val="Hyperlink"/>
          <w:rFonts w:ascii="Cambria" w:hAnsi="Cambria"/>
          <w:sz w:val="16"/>
          <w:szCs w:val="16"/>
          <w:shd w:val="clear" w:color="auto" w:fill="FFFFFF"/>
        </w:rPr>
        <w:t>https://housing.ca.gov/covid_rr/index.html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80EB7" w14:textId="77777777" w:rsidR="003816A5" w:rsidRDefault="003816A5">
      <w:pPr>
        <w:spacing w:after="0" w:line="240" w:lineRule="auto"/>
      </w:pPr>
      <w:r>
        <w:separator/>
      </w:r>
    </w:p>
  </w:footnote>
  <w:footnote w:type="continuationSeparator" w:id="0">
    <w:p w14:paraId="59C8EC1E" w14:textId="77777777" w:rsidR="003816A5" w:rsidRDefault="003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71A02C3B" w:rsidR="00021018" w:rsidRPr="00021018" w:rsidRDefault="00B266EF"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HOUSING AND UTILITIES</w:t>
          </w:r>
        </w:p>
      </w:tc>
    </w:tr>
  </w:tbl>
  <w:p w14:paraId="01A01D4B" w14:textId="77777777" w:rsidR="00CF6D32" w:rsidRDefault="00381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44F8"/>
    <w:multiLevelType w:val="hybridMultilevel"/>
    <w:tmpl w:val="274AC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93F6F"/>
    <w:multiLevelType w:val="multilevel"/>
    <w:tmpl w:val="A03C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1049B"/>
    <w:multiLevelType w:val="hybridMultilevel"/>
    <w:tmpl w:val="C8D63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0738B"/>
    <w:multiLevelType w:val="multilevel"/>
    <w:tmpl w:val="FA1E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770072"/>
    <w:multiLevelType w:val="hybridMultilevel"/>
    <w:tmpl w:val="62C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24A44"/>
    <w:multiLevelType w:val="multilevel"/>
    <w:tmpl w:val="A1C4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96AE8"/>
    <w:multiLevelType w:val="hybridMultilevel"/>
    <w:tmpl w:val="25104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A3C5E"/>
    <w:multiLevelType w:val="hybridMultilevel"/>
    <w:tmpl w:val="CA3E5F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D77ED"/>
    <w:multiLevelType w:val="hybridMultilevel"/>
    <w:tmpl w:val="7B80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B3D2D"/>
    <w:multiLevelType w:val="hybridMultilevel"/>
    <w:tmpl w:val="5690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A707C"/>
    <w:multiLevelType w:val="hybridMultilevel"/>
    <w:tmpl w:val="23EC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F715EE"/>
    <w:multiLevelType w:val="multilevel"/>
    <w:tmpl w:val="E13A1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A37D1"/>
    <w:multiLevelType w:val="hybridMultilevel"/>
    <w:tmpl w:val="2B56F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805E58"/>
    <w:multiLevelType w:val="hybridMultilevel"/>
    <w:tmpl w:val="CEB2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524F0B"/>
    <w:multiLevelType w:val="hybridMultilevel"/>
    <w:tmpl w:val="8FCABF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323F71"/>
    <w:multiLevelType w:val="hybridMultilevel"/>
    <w:tmpl w:val="3648DD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8"/>
  </w:num>
  <w:num w:numId="5">
    <w:abstractNumId w:val="14"/>
  </w:num>
  <w:num w:numId="6">
    <w:abstractNumId w:val="3"/>
  </w:num>
  <w:num w:numId="7">
    <w:abstractNumId w:val="11"/>
  </w:num>
  <w:num w:numId="8">
    <w:abstractNumId w:val="6"/>
  </w:num>
  <w:num w:numId="9">
    <w:abstractNumId w:val="0"/>
  </w:num>
  <w:num w:numId="10">
    <w:abstractNumId w:val="7"/>
  </w:num>
  <w:num w:numId="11">
    <w:abstractNumId w:val="5"/>
  </w:num>
  <w:num w:numId="12">
    <w:abstractNumId w:val="13"/>
  </w:num>
  <w:num w:numId="13">
    <w:abstractNumId w:val="1"/>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07168"/>
    <w:rsid w:val="00012BDF"/>
    <w:rsid w:val="00015D24"/>
    <w:rsid w:val="000250B6"/>
    <w:rsid w:val="00066A07"/>
    <w:rsid w:val="00075678"/>
    <w:rsid w:val="000A1A7E"/>
    <w:rsid w:val="00130C89"/>
    <w:rsid w:val="001A21B2"/>
    <w:rsid w:val="001D47A0"/>
    <w:rsid w:val="001E55BF"/>
    <w:rsid w:val="002078E8"/>
    <w:rsid w:val="002403E5"/>
    <w:rsid w:val="002C282B"/>
    <w:rsid w:val="002E79C5"/>
    <w:rsid w:val="00332692"/>
    <w:rsid w:val="003816A5"/>
    <w:rsid w:val="003C5834"/>
    <w:rsid w:val="003E7A1C"/>
    <w:rsid w:val="00415DF7"/>
    <w:rsid w:val="00471268"/>
    <w:rsid w:val="00495DA7"/>
    <w:rsid w:val="00512256"/>
    <w:rsid w:val="00555F9C"/>
    <w:rsid w:val="00556628"/>
    <w:rsid w:val="005950C7"/>
    <w:rsid w:val="005D7F8D"/>
    <w:rsid w:val="006164B1"/>
    <w:rsid w:val="006164F1"/>
    <w:rsid w:val="006327B0"/>
    <w:rsid w:val="00650681"/>
    <w:rsid w:val="00660BE9"/>
    <w:rsid w:val="00665862"/>
    <w:rsid w:val="00717B72"/>
    <w:rsid w:val="00731255"/>
    <w:rsid w:val="00776682"/>
    <w:rsid w:val="00793A23"/>
    <w:rsid w:val="007F42D4"/>
    <w:rsid w:val="00856228"/>
    <w:rsid w:val="00857826"/>
    <w:rsid w:val="0087068E"/>
    <w:rsid w:val="008A737A"/>
    <w:rsid w:val="008D7A6E"/>
    <w:rsid w:val="008E0C1E"/>
    <w:rsid w:val="00907EA8"/>
    <w:rsid w:val="00977F17"/>
    <w:rsid w:val="009F26D1"/>
    <w:rsid w:val="00A431C5"/>
    <w:rsid w:val="00A86341"/>
    <w:rsid w:val="00A967F0"/>
    <w:rsid w:val="00AB3E60"/>
    <w:rsid w:val="00B07BC5"/>
    <w:rsid w:val="00B266EF"/>
    <w:rsid w:val="00B87889"/>
    <w:rsid w:val="00BD5203"/>
    <w:rsid w:val="00BE321F"/>
    <w:rsid w:val="00C07C1F"/>
    <w:rsid w:val="00C30E8C"/>
    <w:rsid w:val="00CD2FC9"/>
    <w:rsid w:val="00D37E4D"/>
    <w:rsid w:val="00D676C3"/>
    <w:rsid w:val="00D77236"/>
    <w:rsid w:val="00DD25C0"/>
    <w:rsid w:val="00DE3689"/>
    <w:rsid w:val="00E15EB6"/>
    <w:rsid w:val="00E36826"/>
    <w:rsid w:val="00E40455"/>
    <w:rsid w:val="00E46F3A"/>
    <w:rsid w:val="00E937C1"/>
    <w:rsid w:val="00E95EDF"/>
    <w:rsid w:val="00EC291A"/>
    <w:rsid w:val="00F07044"/>
    <w:rsid w:val="00F16666"/>
    <w:rsid w:val="00F5188A"/>
    <w:rsid w:val="00FB330C"/>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2">
    <w:name w:val="heading 2"/>
    <w:basedOn w:val="Normal"/>
    <w:link w:val="Heading2Char"/>
    <w:uiPriority w:val="9"/>
    <w:qFormat/>
    <w:rsid w:val="00793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068E"/>
    <w:pPr>
      <w:ind w:left="720"/>
      <w:contextualSpacing/>
    </w:pPr>
  </w:style>
  <w:style w:type="character" w:styleId="Strong">
    <w:name w:val="Strong"/>
    <w:basedOn w:val="DefaultParagraphFont"/>
    <w:uiPriority w:val="22"/>
    <w:qFormat/>
    <w:rsid w:val="000A1A7E"/>
    <w:rPr>
      <w:b/>
      <w:bCs/>
    </w:rPr>
  </w:style>
  <w:style w:type="character" w:styleId="Hyperlink">
    <w:name w:val="Hyperlink"/>
    <w:basedOn w:val="DefaultParagraphFont"/>
    <w:uiPriority w:val="99"/>
    <w:unhideWhenUsed/>
    <w:rsid w:val="00A431C5"/>
    <w:rPr>
      <w:color w:val="0563C1" w:themeColor="hyperlink"/>
      <w:u w:val="single"/>
    </w:rPr>
  </w:style>
  <w:style w:type="character" w:styleId="UnresolvedMention">
    <w:name w:val="Unresolved Mention"/>
    <w:basedOn w:val="DefaultParagraphFont"/>
    <w:uiPriority w:val="99"/>
    <w:semiHidden/>
    <w:unhideWhenUsed/>
    <w:rsid w:val="00A431C5"/>
    <w:rPr>
      <w:color w:val="605E5C"/>
      <w:shd w:val="clear" w:color="auto" w:fill="E1DFDD"/>
    </w:rPr>
  </w:style>
  <w:style w:type="paragraph" w:styleId="NormalWeb">
    <w:name w:val="Normal (Web)"/>
    <w:basedOn w:val="Normal"/>
    <w:uiPriority w:val="99"/>
    <w:semiHidden/>
    <w:unhideWhenUsed/>
    <w:rsid w:val="008E0C1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250B6"/>
    <w:rPr>
      <w:color w:val="954F72" w:themeColor="followedHyperlink"/>
      <w:u w:val="single"/>
    </w:rPr>
  </w:style>
  <w:style w:type="character" w:customStyle="1" w:styleId="Heading2Char">
    <w:name w:val="Heading 2 Char"/>
    <w:basedOn w:val="DefaultParagraphFont"/>
    <w:link w:val="Heading2"/>
    <w:uiPriority w:val="9"/>
    <w:rsid w:val="00793A23"/>
    <w:rPr>
      <w:rFonts w:ascii="Times New Roman" w:eastAsia="Times New Roman" w:hAnsi="Times New Roman" w:cs="Times New Roman"/>
      <w:b/>
      <w:bCs/>
      <w:sz w:val="36"/>
      <w:szCs w:val="36"/>
    </w:rPr>
  </w:style>
  <w:style w:type="paragraph" w:customStyle="1" w:styleId="housingh2">
    <w:name w:val="housingh2"/>
    <w:basedOn w:val="Normal"/>
    <w:rsid w:val="00007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h3">
    <w:name w:val="housingh3"/>
    <w:basedOn w:val="Normal"/>
    <w:rsid w:val="00007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ingsubhead">
    <w:name w:val="housingsubhead"/>
    <w:basedOn w:val="Normal"/>
    <w:rsid w:val="00007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DefaultParagraphFont"/>
    <w:rsid w:val="00332692"/>
  </w:style>
  <w:style w:type="character" w:customStyle="1" w:styleId="lrzxr">
    <w:name w:val="lrzxr"/>
    <w:basedOn w:val="DefaultParagraphFont"/>
    <w:rsid w:val="0033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6330">
      <w:bodyDiv w:val="1"/>
      <w:marLeft w:val="0"/>
      <w:marRight w:val="0"/>
      <w:marTop w:val="0"/>
      <w:marBottom w:val="0"/>
      <w:divBdr>
        <w:top w:val="none" w:sz="0" w:space="0" w:color="auto"/>
        <w:left w:val="none" w:sz="0" w:space="0" w:color="auto"/>
        <w:bottom w:val="none" w:sz="0" w:space="0" w:color="auto"/>
        <w:right w:val="none" w:sz="0" w:space="0" w:color="auto"/>
      </w:divBdr>
    </w:div>
    <w:div w:id="217713659">
      <w:bodyDiv w:val="1"/>
      <w:marLeft w:val="0"/>
      <w:marRight w:val="0"/>
      <w:marTop w:val="0"/>
      <w:marBottom w:val="0"/>
      <w:divBdr>
        <w:top w:val="none" w:sz="0" w:space="0" w:color="auto"/>
        <w:left w:val="none" w:sz="0" w:space="0" w:color="auto"/>
        <w:bottom w:val="none" w:sz="0" w:space="0" w:color="auto"/>
        <w:right w:val="none" w:sz="0" w:space="0" w:color="auto"/>
      </w:divBdr>
    </w:div>
    <w:div w:id="570235337">
      <w:bodyDiv w:val="1"/>
      <w:marLeft w:val="0"/>
      <w:marRight w:val="0"/>
      <w:marTop w:val="0"/>
      <w:marBottom w:val="0"/>
      <w:divBdr>
        <w:top w:val="none" w:sz="0" w:space="0" w:color="auto"/>
        <w:left w:val="none" w:sz="0" w:space="0" w:color="auto"/>
        <w:bottom w:val="none" w:sz="0" w:space="0" w:color="auto"/>
        <w:right w:val="none" w:sz="0" w:space="0" w:color="auto"/>
      </w:divBdr>
    </w:div>
    <w:div w:id="1629237644">
      <w:bodyDiv w:val="1"/>
      <w:marLeft w:val="0"/>
      <w:marRight w:val="0"/>
      <w:marTop w:val="0"/>
      <w:marBottom w:val="0"/>
      <w:divBdr>
        <w:top w:val="none" w:sz="0" w:space="0" w:color="auto"/>
        <w:left w:val="none" w:sz="0" w:space="0" w:color="auto"/>
        <w:bottom w:val="none" w:sz="0" w:space="0" w:color="auto"/>
        <w:right w:val="none" w:sz="0" w:space="0" w:color="auto"/>
      </w:divBdr>
    </w:div>
    <w:div w:id="21248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boe.ca.gov%2Fproptaxes%2Fdisaster-relief.htm&amp;data=04%7C01%7Cmlanger%40SCO.CA.GOV%7C7e1d3b64f85140900c5908d973b808e9%7C86356b47d2834daca51687a294f20e12%7C1%7C0%7C637668056543398709%7CUnknown%7CTWFpbGZsb3d8eyJWIjoiMC4wLjAwMDAiLCJQIjoiV2luMzIiLCJBTiI6Ik1haWwiLCJXVCI6Mn0%3D%7C1000&amp;sdata=mhX9hF3jg7ia0yW71l0PK6f7f4dP8gysGqdEScuq9x4%3D&amp;reserved=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ca.gov/Files-ARD-Local/PTP_app_final.pdf" TargetMode="External"/><Relationship Id="rId12" Type="http://schemas.openxmlformats.org/officeDocument/2006/relationships/hyperlink" Target="http://www.needhelppayingbills.com/html/california_free_legal_assist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using.ca.gov/covid_rr/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rcedcaa.com/our-programs/home-repair-energy-saving-services/application-forms/" TargetMode="External"/><Relationship Id="rId4" Type="http://schemas.openxmlformats.org/officeDocument/2006/relationships/webSettings" Target="webSettings.xml"/><Relationship Id="rId9" Type="http://schemas.openxmlformats.org/officeDocument/2006/relationships/hyperlink" Target="https://mercedcaa.org/our-programs/home-repair-energy-saving-services/do-you-qualif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housing.ca.gov/covid_rr/index.html" TargetMode="External"/><Relationship Id="rId1" Type="http://schemas.openxmlformats.org/officeDocument/2006/relationships/hyperlink" Target="https://www.co.merced.ca.us/3712/Rental-Utility-Assistance-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cp:lastModifiedBy>
  <cp:revision>46</cp:revision>
  <dcterms:created xsi:type="dcterms:W3CDTF">2021-12-12T22:24:00Z</dcterms:created>
  <dcterms:modified xsi:type="dcterms:W3CDTF">2021-12-13T02:46:00Z</dcterms:modified>
</cp:coreProperties>
</file>