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0321" w14:textId="77777777" w:rsidR="00557C78" w:rsidRDefault="00557C78" w:rsidP="00121F6F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</w:p>
    <w:p w14:paraId="4211E593" w14:textId="5C971BA9" w:rsidR="00907EA8" w:rsidRPr="00121F6F" w:rsidRDefault="00607AA2" w:rsidP="00121F6F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121F6F">
        <w:rPr>
          <w:rFonts w:ascii="Cambria" w:hAnsi="Cambria"/>
          <w:b/>
          <w:bCs/>
          <w:sz w:val="32"/>
          <w:szCs w:val="32"/>
          <w:u w:val="single"/>
        </w:rPr>
        <w:t>Senior Companionship Program</w:t>
      </w:r>
    </w:p>
    <w:p w14:paraId="311F8B0A" w14:textId="1DE48BD5" w:rsidR="00F773CC" w:rsidRPr="007A505F" w:rsidRDefault="007B01A6" w:rsidP="00EE1330">
      <w:pPr>
        <w:rPr>
          <w:rFonts w:ascii="Cambria" w:hAnsi="Cambria"/>
          <w:b/>
          <w:bCs/>
          <w:sz w:val="24"/>
          <w:szCs w:val="24"/>
        </w:rPr>
      </w:pPr>
      <w:r w:rsidRPr="007A505F">
        <w:rPr>
          <w:rFonts w:ascii="Cambria" w:hAnsi="Cambria"/>
          <w:b/>
          <w:bCs/>
          <w:sz w:val="24"/>
          <w:szCs w:val="24"/>
        </w:rPr>
        <w:t xml:space="preserve">Agency: </w:t>
      </w:r>
      <w:hyperlink r:id="rId7" w:tgtFrame="_blank" w:tooltip="www.ktaaa.org" w:history="1">
        <w:r w:rsidR="00EE1330" w:rsidRPr="007A505F">
          <w:rPr>
            <w:rStyle w:val="Hyperlink"/>
            <w:rFonts w:ascii="Cambria" w:hAnsi="Cambria" w:cs="Poppins"/>
            <w:b/>
            <w:bCs/>
            <w:caps/>
            <w:color w:val="auto"/>
            <w:sz w:val="24"/>
            <w:szCs w:val="24"/>
            <w:u w:val="none"/>
          </w:rPr>
          <w:t>KINGS / TULARE AREA AGENCY ON AGING - K/T AAA</w:t>
        </w:r>
      </w:hyperlink>
    </w:p>
    <w:p w14:paraId="7F18EF8D" w14:textId="7F53539E" w:rsidR="00BE492E" w:rsidRPr="00E84C2B" w:rsidRDefault="00BE492E" w:rsidP="00121F6F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E84C2B">
        <w:rPr>
          <w:rFonts w:ascii="Cambria" w:hAnsi="Cambria"/>
          <w:sz w:val="24"/>
          <w:szCs w:val="24"/>
        </w:rPr>
        <w:t xml:space="preserve">Address: </w:t>
      </w:r>
      <w:r w:rsidRPr="00E84C2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3350 W Mineral King, Visalia CA 93291</w:t>
      </w:r>
    </w:p>
    <w:p w14:paraId="337BD8F2" w14:textId="313CF9F6" w:rsidR="003A547B" w:rsidRPr="00E84C2B" w:rsidRDefault="00C74207" w:rsidP="00121F6F">
      <w:pPr>
        <w:spacing w:after="0" w:line="360" w:lineRule="auto"/>
        <w:contextualSpacing/>
        <w:rPr>
          <w:rFonts w:ascii="Cambria" w:hAnsi="Cambria"/>
          <w:color w:val="313131"/>
          <w:sz w:val="24"/>
          <w:szCs w:val="24"/>
          <w:shd w:val="clear" w:color="auto" w:fill="FFFFFF"/>
        </w:rPr>
      </w:pPr>
      <w:r w:rsidRPr="00E84C2B">
        <w:rPr>
          <w:rFonts w:ascii="Cambria" w:hAnsi="Cambria"/>
          <w:sz w:val="24"/>
          <w:szCs w:val="24"/>
        </w:rPr>
        <w:t xml:space="preserve">Phone number: </w:t>
      </w:r>
      <w:r w:rsidR="00E84C2B" w:rsidRPr="00E84C2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 (800) 321-2462</w:t>
      </w:r>
    </w:p>
    <w:p w14:paraId="4B4A963C" w14:textId="0C159DBB" w:rsidR="00A77C51" w:rsidRDefault="00E84C2B" w:rsidP="00E84C2B">
      <w:pPr>
        <w:spacing w:after="0" w:line="360" w:lineRule="auto"/>
        <w:rPr>
          <w:rFonts w:ascii="Cambria" w:hAnsi="Cambria"/>
          <w:sz w:val="24"/>
          <w:szCs w:val="24"/>
        </w:rPr>
      </w:pPr>
      <w:r w:rsidRPr="00E84C2B">
        <w:rPr>
          <w:rFonts w:ascii="Cambria" w:hAnsi="Cambria"/>
          <w:sz w:val="24"/>
          <w:szCs w:val="24"/>
        </w:rPr>
        <w:t>Office hours: Monday to Thursday 8AM – 5PM, Friday 8AM – 12 noon</w:t>
      </w:r>
    </w:p>
    <w:p w14:paraId="3450D824" w14:textId="7CCEB576" w:rsidR="007A505F" w:rsidRDefault="007A505F" w:rsidP="00E84C2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hyperlink r:id="rId8" w:history="1">
        <w:r w:rsidRPr="005813D2">
          <w:rPr>
            <w:rStyle w:val="Hyperlink"/>
            <w:rFonts w:ascii="Cambria" w:hAnsi="Cambria"/>
            <w:sz w:val="24"/>
            <w:szCs w:val="24"/>
          </w:rPr>
          <w:t>https://tulare.networkofcare.org/mh/services/agency.aspx?pid=KingsTulareAreaAgencyonAgingKTAAA_185_2_0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21146C1A" w14:textId="146C4FB2" w:rsidR="007A505F" w:rsidRDefault="00086F15" w:rsidP="00E84C2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A27D3" wp14:editId="22FF344F">
                <wp:simplePos x="0" y="0"/>
                <wp:positionH relativeFrom="column">
                  <wp:posOffset>-533400</wp:posOffset>
                </wp:positionH>
                <wp:positionV relativeFrom="paragraph">
                  <wp:posOffset>246476</wp:posOffset>
                </wp:positionV>
                <wp:extent cx="6807787" cy="45719"/>
                <wp:effectExtent l="0" t="0" r="1270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787" cy="4571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19C86" id="Rectangle 1" o:spid="_x0000_s1026" style="position:absolute;margin-left:-42pt;margin-top:19.4pt;width:536.0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" fillcolor="#5b9bd5 [3208]" strokecolor="#5b9bd5 [3208]" strokeweight="1pt"/>
            </w:pict>
          </mc:Fallback>
        </mc:AlternateContent>
      </w:r>
    </w:p>
    <w:p w14:paraId="2BC52800" w14:textId="77777777" w:rsidR="00086F15" w:rsidRDefault="00086F15" w:rsidP="00086F15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E6D1775" w14:textId="7A29AC55" w:rsidR="00086F15" w:rsidRPr="00DF6EE6" w:rsidRDefault="00086F15" w:rsidP="00086F15">
      <w:pPr>
        <w:spacing w:after="0" w:line="360" w:lineRule="auto"/>
        <w:rPr>
          <w:rFonts w:ascii="Cambria" w:hAnsi="Cambria"/>
          <w:b/>
          <w:bCs/>
          <w:sz w:val="32"/>
          <w:szCs w:val="32"/>
          <w:u w:val="single"/>
        </w:rPr>
      </w:pPr>
      <w:r w:rsidRPr="00DF6EE6">
        <w:rPr>
          <w:rFonts w:ascii="Cambria" w:hAnsi="Cambria"/>
          <w:b/>
          <w:bCs/>
          <w:sz w:val="32"/>
          <w:szCs w:val="32"/>
          <w:u w:val="single"/>
        </w:rPr>
        <w:t>IHSS Public Authority Advisory Board</w:t>
      </w:r>
    </w:p>
    <w:p w14:paraId="4875637B" w14:textId="39FCB8EE" w:rsidR="00086F15" w:rsidRPr="00DF6EE6" w:rsidRDefault="0092260E" w:rsidP="00DF6EE6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color w:val="36332A"/>
          <w:sz w:val="24"/>
          <w:szCs w:val="24"/>
        </w:rPr>
      </w:pPr>
      <w:r w:rsidRPr="00DF6EE6">
        <w:rPr>
          <w:rFonts w:ascii="Cambria" w:hAnsi="Cambria"/>
          <w:sz w:val="24"/>
          <w:szCs w:val="24"/>
        </w:rPr>
        <w:t>provides an opportunity to improve the delivery of IHSS services and positively affect the lives of IHSS Recipients and Providers in Kings County.</w:t>
      </w:r>
    </w:p>
    <w:p w14:paraId="565DE438" w14:textId="77777777" w:rsidR="00DF6EE6" w:rsidRDefault="00DF6EE6" w:rsidP="00DF6EE6">
      <w:pPr>
        <w:spacing w:line="360" w:lineRule="auto"/>
        <w:contextualSpacing/>
        <w:rPr>
          <w:rFonts w:ascii="Cambria" w:hAnsi="Cambria"/>
          <w:sz w:val="24"/>
          <w:szCs w:val="24"/>
        </w:rPr>
      </w:pPr>
    </w:p>
    <w:p w14:paraId="3DD67B2B" w14:textId="71334152" w:rsidR="00DF6EE6" w:rsidRPr="00DF6EE6" w:rsidRDefault="00DF6EE6" w:rsidP="00DF6EE6">
      <w:pPr>
        <w:spacing w:line="360" w:lineRule="auto"/>
        <w:contextualSpacing/>
        <w:rPr>
          <w:rFonts w:ascii="Cambria" w:hAnsi="Cambria"/>
          <w:sz w:val="24"/>
          <w:szCs w:val="24"/>
        </w:rPr>
      </w:pPr>
      <w:r w:rsidRPr="00DF6EE6">
        <w:rPr>
          <w:rFonts w:ascii="Cambria" w:hAnsi="Cambria"/>
          <w:sz w:val="24"/>
          <w:szCs w:val="24"/>
        </w:rPr>
        <w:t>Hanford</w:t>
      </w:r>
      <w:r w:rsidRPr="00DF6EE6">
        <w:rPr>
          <w:rStyle w:val="Strong"/>
          <w:rFonts w:ascii="Cambria" w:hAnsi="Cambria"/>
          <w:b w:val="0"/>
          <w:bCs w:val="0"/>
          <w:color w:val="36332A"/>
          <w:sz w:val="24"/>
          <w:szCs w:val="24"/>
        </w:rPr>
        <w:t> - Main Office</w:t>
      </w:r>
      <w:r w:rsidRPr="00DF6EE6">
        <w:rPr>
          <w:rFonts w:ascii="Cambria" w:hAnsi="Cambria"/>
          <w:sz w:val="24"/>
          <w:szCs w:val="24"/>
        </w:rPr>
        <w:br/>
        <w:t>Kings County Government Center</w:t>
      </w:r>
      <w:r w:rsidRPr="00DF6EE6">
        <w:rPr>
          <w:rFonts w:ascii="Cambria" w:hAnsi="Cambria"/>
          <w:sz w:val="24"/>
          <w:szCs w:val="24"/>
        </w:rPr>
        <w:br/>
        <w:t>1400 W. Lacey Blvd., Bldg., 8</w:t>
      </w:r>
      <w:r w:rsidRPr="00DF6EE6">
        <w:rPr>
          <w:rFonts w:ascii="Cambria" w:hAnsi="Cambria"/>
          <w:sz w:val="24"/>
          <w:szCs w:val="24"/>
        </w:rPr>
        <w:t xml:space="preserve">, </w:t>
      </w:r>
      <w:r w:rsidRPr="00DF6EE6">
        <w:rPr>
          <w:rFonts w:ascii="Cambria" w:hAnsi="Cambria"/>
          <w:sz w:val="24"/>
          <w:szCs w:val="24"/>
        </w:rPr>
        <w:t>Hanford CA 93230</w:t>
      </w:r>
      <w:r w:rsidRPr="00DF6EE6">
        <w:rPr>
          <w:rFonts w:ascii="Cambria" w:hAnsi="Cambria"/>
          <w:sz w:val="24"/>
          <w:szCs w:val="24"/>
        </w:rPr>
        <w:br/>
        <w:t>(559) 582-3241</w:t>
      </w:r>
    </w:p>
    <w:p w14:paraId="2F4F5F26" w14:textId="77777777" w:rsidR="0092260E" w:rsidRPr="00DF6EE6" w:rsidRDefault="0092260E" w:rsidP="00DF6EE6">
      <w:pPr>
        <w:spacing w:after="0" w:line="360" w:lineRule="auto"/>
        <w:contextualSpacing/>
        <w:rPr>
          <w:rFonts w:ascii="Cambria" w:hAnsi="Cambria"/>
          <w:color w:val="36332A"/>
          <w:sz w:val="24"/>
          <w:szCs w:val="24"/>
        </w:rPr>
      </w:pPr>
    </w:p>
    <w:p w14:paraId="6296CD4A" w14:textId="77777777" w:rsidR="00086F15" w:rsidRPr="00E84C2B" w:rsidRDefault="00086F15" w:rsidP="00E84C2B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086F15" w:rsidRPr="00E84C2B" w:rsidSect="00021018">
      <w:headerReference w:type="default" r:id="rId9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B3C08" w14:textId="77777777" w:rsidR="002732F6" w:rsidRDefault="002732F6">
      <w:pPr>
        <w:spacing w:after="0" w:line="240" w:lineRule="auto"/>
      </w:pPr>
      <w:r>
        <w:separator/>
      </w:r>
    </w:p>
  </w:endnote>
  <w:endnote w:type="continuationSeparator" w:id="0">
    <w:p w14:paraId="0775B52A" w14:textId="77777777" w:rsidR="002732F6" w:rsidRDefault="0027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B4F88" w14:textId="77777777" w:rsidR="002732F6" w:rsidRDefault="002732F6">
      <w:pPr>
        <w:spacing w:after="0" w:line="240" w:lineRule="auto"/>
      </w:pPr>
      <w:r>
        <w:separator/>
      </w:r>
    </w:p>
  </w:footnote>
  <w:footnote w:type="continuationSeparator" w:id="0">
    <w:p w14:paraId="3B2CE200" w14:textId="77777777" w:rsidR="002732F6" w:rsidRDefault="0027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33949DC9" w:rsidR="00021018" w:rsidRPr="00021018" w:rsidRDefault="00743FEE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VOLUNTEER</w:t>
          </w:r>
          <w:r w:rsidR="00DE3689">
            <w:rPr>
              <w:rFonts w:ascii="Century Gothic" w:eastAsia="Times New Roman" w:hAnsi="Century Gothic" w:cs="Times New Roman"/>
              <w:sz w:val="28"/>
            </w:rPr>
            <w:t xml:space="preserve"> SERVICES</w:t>
          </w:r>
        </w:p>
      </w:tc>
    </w:tr>
  </w:tbl>
  <w:p w14:paraId="01A01D4B" w14:textId="77777777" w:rsidR="00CF6D32" w:rsidRDefault="00DF6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3C8C"/>
    <w:multiLevelType w:val="hybridMultilevel"/>
    <w:tmpl w:val="52F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635A"/>
    <w:multiLevelType w:val="hybridMultilevel"/>
    <w:tmpl w:val="793C6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D13DC6"/>
    <w:multiLevelType w:val="hybridMultilevel"/>
    <w:tmpl w:val="4AA02DF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31A52"/>
    <w:rsid w:val="00086F15"/>
    <w:rsid w:val="00121F6F"/>
    <w:rsid w:val="00193AEC"/>
    <w:rsid w:val="002732F6"/>
    <w:rsid w:val="00314142"/>
    <w:rsid w:val="003403E8"/>
    <w:rsid w:val="003A547B"/>
    <w:rsid w:val="003D558A"/>
    <w:rsid w:val="00415DF7"/>
    <w:rsid w:val="004F4425"/>
    <w:rsid w:val="00557C78"/>
    <w:rsid w:val="005C4B25"/>
    <w:rsid w:val="00607AA2"/>
    <w:rsid w:val="00743FEE"/>
    <w:rsid w:val="007A505F"/>
    <w:rsid w:val="007B01A6"/>
    <w:rsid w:val="00907EA8"/>
    <w:rsid w:val="0092260E"/>
    <w:rsid w:val="0094111D"/>
    <w:rsid w:val="00A77C51"/>
    <w:rsid w:val="00AA1994"/>
    <w:rsid w:val="00B364EB"/>
    <w:rsid w:val="00B7111E"/>
    <w:rsid w:val="00BE133F"/>
    <w:rsid w:val="00BE492E"/>
    <w:rsid w:val="00C74207"/>
    <w:rsid w:val="00D170AC"/>
    <w:rsid w:val="00DB07D4"/>
    <w:rsid w:val="00DE3689"/>
    <w:rsid w:val="00DF6EE6"/>
    <w:rsid w:val="00DF7E6C"/>
    <w:rsid w:val="00E368D0"/>
    <w:rsid w:val="00E84C2B"/>
    <w:rsid w:val="00EE1330"/>
    <w:rsid w:val="00F32923"/>
    <w:rsid w:val="00F773CC"/>
    <w:rsid w:val="00FF12E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link w:val="Heading1Char"/>
    <w:uiPriority w:val="9"/>
    <w:qFormat/>
    <w:rsid w:val="00FF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3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E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6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31A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E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DF6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are.networkofcare.org/mh/services/agency.aspx?pid=KingsTulareAreaAgencyonAgingKTAAA_185_2_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taa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35</cp:revision>
  <dcterms:created xsi:type="dcterms:W3CDTF">2021-11-28T05:45:00Z</dcterms:created>
  <dcterms:modified xsi:type="dcterms:W3CDTF">2021-12-27T22:09:00Z</dcterms:modified>
</cp:coreProperties>
</file>